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6F9BE" w14:textId="77777777" w:rsidR="00CE1E47" w:rsidRDefault="00CE1E47" w:rsidP="00CE1E47">
      <w:pPr>
        <w:rPr>
          <w:sz w:val="20"/>
          <w:szCs w:val="20"/>
        </w:rPr>
      </w:pPr>
    </w:p>
    <w:p w14:paraId="1E2F0C7E" w14:textId="77777777" w:rsidR="00416724" w:rsidRPr="00CE1E47" w:rsidRDefault="00416724" w:rsidP="00CE1E47">
      <w:pPr>
        <w:rPr>
          <w:sz w:val="20"/>
          <w:szCs w:val="20"/>
        </w:rPr>
      </w:pPr>
    </w:p>
    <w:p w14:paraId="6CEC9EDE" w14:textId="73A729B5" w:rsidR="00CE1E47" w:rsidRPr="00CE1E47" w:rsidRDefault="00CE1E47" w:rsidP="00CE1E47">
      <w:pPr>
        <w:rPr>
          <w:sz w:val="20"/>
          <w:szCs w:val="20"/>
        </w:rPr>
      </w:pPr>
      <w:r>
        <w:rPr>
          <w:sz w:val="20"/>
          <w:szCs w:val="20"/>
        </w:rPr>
        <w:t>T</w:t>
      </w:r>
      <w:r w:rsidRPr="00CE1E47">
        <w:rPr>
          <w:sz w:val="20"/>
          <w:szCs w:val="20"/>
        </w:rPr>
        <w:t xml:space="preserve">he </w:t>
      </w:r>
      <w:r w:rsidR="00E1355B">
        <w:rPr>
          <w:sz w:val="20"/>
          <w:szCs w:val="20"/>
        </w:rPr>
        <w:t>Dealer of Record “</w:t>
      </w:r>
      <w:r w:rsidRPr="00CE1E47">
        <w:rPr>
          <w:sz w:val="20"/>
          <w:szCs w:val="20"/>
        </w:rPr>
        <w:t>DOR</w:t>
      </w:r>
      <w:r w:rsidR="00E1355B">
        <w:rPr>
          <w:sz w:val="20"/>
          <w:szCs w:val="20"/>
        </w:rPr>
        <w:t>”</w:t>
      </w:r>
      <w:r w:rsidRPr="00CE1E47">
        <w:rPr>
          <w:sz w:val="20"/>
          <w:szCs w:val="20"/>
        </w:rPr>
        <w:t xml:space="preserve"> Program is to support and reward those dealers and distributors who understand what Turtle Plastics product brands can provide to customers and are actively pursuing business opportunities within your industry. The basis of this program encompasses three elements: Initiation, Communication and Appreciation.</w:t>
      </w:r>
    </w:p>
    <w:p w14:paraId="4C978948" w14:textId="77777777" w:rsidR="00CE1E47" w:rsidRPr="00CE1E47" w:rsidRDefault="00CE1E47" w:rsidP="00CE1E47">
      <w:pPr>
        <w:rPr>
          <w:sz w:val="20"/>
          <w:szCs w:val="20"/>
        </w:rPr>
      </w:pPr>
    </w:p>
    <w:p w14:paraId="6C7A78E1" w14:textId="0F30556F" w:rsidR="00CE1E47" w:rsidRPr="00CE1E47" w:rsidRDefault="00CE1E47" w:rsidP="00CE1E47">
      <w:pPr>
        <w:rPr>
          <w:sz w:val="20"/>
          <w:szCs w:val="20"/>
        </w:rPr>
      </w:pPr>
      <w:r w:rsidRPr="00CE1E47">
        <w:rPr>
          <w:sz w:val="20"/>
          <w:szCs w:val="20"/>
        </w:rPr>
        <w:t xml:space="preserve">Initiation: Dealer/Distributor initiates a sales opportunity by </w:t>
      </w:r>
      <w:proofErr w:type="gramStart"/>
      <w:r w:rsidRPr="00CE1E47">
        <w:rPr>
          <w:sz w:val="20"/>
          <w:szCs w:val="20"/>
        </w:rPr>
        <w:t>on site</w:t>
      </w:r>
      <w:proofErr w:type="gramEnd"/>
      <w:r w:rsidRPr="00CE1E47">
        <w:rPr>
          <w:sz w:val="20"/>
          <w:szCs w:val="20"/>
        </w:rPr>
        <w:t xml:space="preserve"> demonstrations of our products or putting a significant amount of time into marketing, </w:t>
      </w:r>
      <w:proofErr w:type="gramStart"/>
      <w:r w:rsidRPr="00CE1E47">
        <w:rPr>
          <w:sz w:val="20"/>
          <w:szCs w:val="20"/>
        </w:rPr>
        <w:t>educating</w:t>
      </w:r>
      <w:proofErr w:type="gramEnd"/>
      <w:r w:rsidRPr="00CE1E47">
        <w:rPr>
          <w:sz w:val="20"/>
          <w:szCs w:val="20"/>
        </w:rPr>
        <w:t xml:space="preserve"> and selling to a qualified customer.  Please note that not every sale will qualify as a DOR sale.  If someone simply asks for pricing, or our product is requested on an existing bid, this does not qualify for DOR pricing.  The DOR program is dependent upon the </w:t>
      </w:r>
      <w:proofErr w:type="gramStart"/>
      <w:r w:rsidRPr="00CE1E47">
        <w:rPr>
          <w:sz w:val="20"/>
          <w:szCs w:val="20"/>
        </w:rPr>
        <w:t>dealer’/</w:t>
      </w:r>
      <w:proofErr w:type="gramEnd"/>
      <w:r w:rsidRPr="00CE1E47">
        <w:rPr>
          <w:sz w:val="20"/>
          <w:szCs w:val="20"/>
        </w:rPr>
        <w:t>distributor’s initiation of business.  Please be sure to fully document the work you’ve done to support your request for DOR Pricing.</w:t>
      </w:r>
    </w:p>
    <w:p w14:paraId="317C34E5" w14:textId="77777777" w:rsidR="00CE1E47" w:rsidRPr="00CE1E47" w:rsidRDefault="00CE1E47" w:rsidP="00CE1E47">
      <w:pPr>
        <w:rPr>
          <w:sz w:val="20"/>
          <w:szCs w:val="20"/>
        </w:rPr>
      </w:pPr>
    </w:p>
    <w:p w14:paraId="0505F110" w14:textId="19F78935" w:rsidR="00CE1E47" w:rsidRPr="00CE1E47" w:rsidRDefault="00CE1E47" w:rsidP="00CE1E47">
      <w:pPr>
        <w:rPr>
          <w:sz w:val="20"/>
          <w:szCs w:val="20"/>
        </w:rPr>
      </w:pPr>
      <w:r w:rsidRPr="00CE1E47">
        <w:rPr>
          <w:sz w:val="20"/>
          <w:szCs w:val="20"/>
        </w:rPr>
        <w:t>Communication: Dealer/Distributor fills out and submits DOR form along with a quote request to orders@turtleplastics.com.  The form is available for download on our website at any time (</w:t>
      </w:r>
      <w:hyperlink r:id="rId10" w:history="1">
        <w:r w:rsidRPr="00CE1E47">
          <w:rPr>
            <w:rStyle w:val="Hyperlink"/>
            <w:sz w:val="20"/>
            <w:szCs w:val="20"/>
          </w:rPr>
          <w:t>https://www.turtleplastics.com/resources/</w:t>
        </w:r>
      </w:hyperlink>
      <w:r w:rsidRPr="00CE1E47">
        <w:rPr>
          <w:sz w:val="20"/>
          <w:szCs w:val="20"/>
        </w:rPr>
        <w:t>) or by contacting our customer service department (see phone number below).  A representative of Turtle Plastics will confirm submission has been received and a signed copy will be returned to you if your DOR is approved.</w:t>
      </w:r>
      <w:r w:rsidR="00E1355B">
        <w:rPr>
          <w:sz w:val="20"/>
          <w:szCs w:val="20"/>
        </w:rPr>
        <w:t xml:space="preserve">  Please allow two weeks for your submission to be reviewed.</w:t>
      </w:r>
    </w:p>
    <w:p w14:paraId="4FFDAB4F" w14:textId="77777777" w:rsidR="00CE1E47" w:rsidRPr="00CE1E47" w:rsidRDefault="00CE1E47" w:rsidP="00CE1E47">
      <w:pPr>
        <w:rPr>
          <w:sz w:val="20"/>
          <w:szCs w:val="20"/>
        </w:rPr>
      </w:pPr>
    </w:p>
    <w:p w14:paraId="51A1CDE4" w14:textId="457DC7E7" w:rsidR="00CE1E47" w:rsidRPr="00CE1E47" w:rsidRDefault="00CE1E47" w:rsidP="00CE1E47">
      <w:pPr>
        <w:rPr>
          <w:sz w:val="20"/>
          <w:szCs w:val="20"/>
        </w:rPr>
      </w:pPr>
      <w:r w:rsidRPr="00CE1E47">
        <w:rPr>
          <w:sz w:val="20"/>
          <w:szCs w:val="20"/>
        </w:rPr>
        <w:t xml:space="preserve">Appreciation:  If all the above criteria are met, DOR will receive preferential pricing. Please note that bids can still be lost if DOR increases their bid price exponentially.  Turtle Plastics is not libel for the loss of a bid due to </w:t>
      </w:r>
      <w:proofErr w:type="spellStart"/>
      <w:r w:rsidRPr="00CE1E47">
        <w:rPr>
          <w:sz w:val="20"/>
          <w:szCs w:val="20"/>
        </w:rPr>
        <w:t>DOR’s</w:t>
      </w:r>
      <w:proofErr w:type="spellEnd"/>
      <w:r w:rsidRPr="00CE1E47">
        <w:rPr>
          <w:sz w:val="20"/>
          <w:szCs w:val="20"/>
        </w:rPr>
        <w:t xml:space="preserve"> final bid price.</w:t>
      </w:r>
    </w:p>
    <w:p w14:paraId="740248A1" w14:textId="77777777" w:rsidR="00CE1E47" w:rsidRPr="00CE1E47" w:rsidRDefault="00CE1E47" w:rsidP="00CE1E47">
      <w:pPr>
        <w:rPr>
          <w:sz w:val="20"/>
          <w:szCs w:val="20"/>
        </w:rPr>
      </w:pPr>
    </w:p>
    <w:p w14:paraId="16A934D6" w14:textId="50223C04" w:rsidR="00CE1E47" w:rsidRPr="00CE1E47" w:rsidRDefault="00CE1E47" w:rsidP="00CE1E47">
      <w:pPr>
        <w:rPr>
          <w:b/>
          <w:bCs/>
          <w:sz w:val="20"/>
          <w:szCs w:val="20"/>
        </w:rPr>
      </w:pPr>
      <w:r w:rsidRPr="00CE1E47">
        <w:rPr>
          <w:b/>
          <w:bCs/>
          <w:sz w:val="20"/>
          <w:szCs w:val="20"/>
        </w:rPr>
        <w:t>DOR FINAL REVIEW</w:t>
      </w:r>
    </w:p>
    <w:p w14:paraId="4C653913" w14:textId="77777777" w:rsidR="00CE1E47" w:rsidRPr="00CE1E47" w:rsidRDefault="00CE1E47" w:rsidP="00CE1E47">
      <w:pPr>
        <w:rPr>
          <w:sz w:val="20"/>
          <w:szCs w:val="20"/>
        </w:rPr>
      </w:pPr>
    </w:p>
    <w:p w14:paraId="47BCB433" w14:textId="22A7B6AE" w:rsidR="00CE1E47" w:rsidRPr="00CE1E47" w:rsidRDefault="00CE1E47" w:rsidP="00CE1E47">
      <w:pPr>
        <w:rPr>
          <w:sz w:val="20"/>
          <w:szCs w:val="20"/>
        </w:rPr>
      </w:pPr>
      <w:r w:rsidRPr="00CE1E47">
        <w:rPr>
          <w:sz w:val="20"/>
          <w:szCs w:val="20"/>
        </w:rPr>
        <w:t xml:space="preserve">• The DOR program is to support and reward those dealers or distributors who are actively pursuing business opportunities within your industry. The DOR applicant must be an existing dealer or distributor of Turtle Plastics in good standing to apply for the DOR program.  </w:t>
      </w:r>
    </w:p>
    <w:p w14:paraId="259A6F90" w14:textId="77777777" w:rsidR="00CE1E47" w:rsidRPr="00CE1E47" w:rsidRDefault="00CE1E47" w:rsidP="00CE1E47">
      <w:pPr>
        <w:rPr>
          <w:sz w:val="20"/>
          <w:szCs w:val="20"/>
        </w:rPr>
      </w:pPr>
    </w:p>
    <w:p w14:paraId="30B6BD42" w14:textId="36074657" w:rsidR="00CE1E47" w:rsidRPr="00CE1E47" w:rsidRDefault="00CE1E47" w:rsidP="00CE1E47">
      <w:pPr>
        <w:rPr>
          <w:sz w:val="20"/>
          <w:szCs w:val="20"/>
        </w:rPr>
      </w:pPr>
      <w:r w:rsidRPr="00CE1E47">
        <w:rPr>
          <w:sz w:val="20"/>
          <w:szCs w:val="20"/>
        </w:rPr>
        <w:t>• Submitting the DOR form does not guarantee preferential pricing.  DOR criteria must be met.  An approval/denial will be sent after your submission is reviewed.</w:t>
      </w:r>
    </w:p>
    <w:p w14:paraId="6D874D90" w14:textId="77777777" w:rsidR="00CE1E47" w:rsidRPr="00CE1E47" w:rsidRDefault="00CE1E47" w:rsidP="00CE1E47">
      <w:pPr>
        <w:rPr>
          <w:sz w:val="20"/>
          <w:szCs w:val="20"/>
        </w:rPr>
      </w:pPr>
    </w:p>
    <w:p w14:paraId="7AB77D2D" w14:textId="6EF7F345" w:rsidR="00CE1E47" w:rsidRPr="00CE1E47" w:rsidRDefault="00CE1E47" w:rsidP="00CE1E47">
      <w:pPr>
        <w:rPr>
          <w:sz w:val="20"/>
          <w:szCs w:val="20"/>
        </w:rPr>
      </w:pPr>
      <w:r w:rsidRPr="00CE1E47">
        <w:rPr>
          <w:sz w:val="20"/>
          <w:szCs w:val="20"/>
        </w:rPr>
        <w:t xml:space="preserve">• All </w:t>
      </w:r>
      <w:proofErr w:type="spellStart"/>
      <w:proofErr w:type="gramStart"/>
      <w:r w:rsidRPr="00CE1E47">
        <w:rPr>
          <w:sz w:val="20"/>
          <w:szCs w:val="20"/>
        </w:rPr>
        <w:t>DOR’s</w:t>
      </w:r>
      <w:proofErr w:type="spellEnd"/>
      <w:proofErr w:type="gramEnd"/>
      <w:r w:rsidRPr="00CE1E47">
        <w:rPr>
          <w:sz w:val="20"/>
          <w:szCs w:val="20"/>
        </w:rPr>
        <w:t xml:space="preserve"> are first come</w:t>
      </w:r>
      <w:r w:rsidR="00E1355B">
        <w:rPr>
          <w:sz w:val="20"/>
          <w:szCs w:val="20"/>
        </w:rPr>
        <w:t>,</w:t>
      </w:r>
      <w:r w:rsidRPr="00CE1E47">
        <w:rPr>
          <w:sz w:val="20"/>
          <w:szCs w:val="20"/>
        </w:rPr>
        <w:t xml:space="preserve"> first serve basis. </w:t>
      </w:r>
    </w:p>
    <w:p w14:paraId="6C4A2EE4" w14:textId="77777777" w:rsidR="00CE1E47" w:rsidRPr="00CE1E47" w:rsidRDefault="00CE1E47" w:rsidP="00CE1E47">
      <w:pPr>
        <w:rPr>
          <w:sz w:val="20"/>
          <w:szCs w:val="20"/>
        </w:rPr>
      </w:pPr>
    </w:p>
    <w:p w14:paraId="74F5D14B" w14:textId="77777777" w:rsidR="00CE1E47" w:rsidRPr="00CE1E47" w:rsidRDefault="00CE1E47" w:rsidP="00CE1E47">
      <w:pPr>
        <w:rPr>
          <w:sz w:val="20"/>
          <w:szCs w:val="20"/>
        </w:rPr>
      </w:pPr>
      <w:r w:rsidRPr="00CE1E47">
        <w:rPr>
          <w:sz w:val="20"/>
          <w:szCs w:val="20"/>
        </w:rPr>
        <w:t>• DOR form must be filled out completely and submitted via email prior to product going out to bid.  No DOR will be accepted after the RFQ has been issued.</w:t>
      </w:r>
    </w:p>
    <w:p w14:paraId="156B1CD0" w14:textId="77777777" w:rsidR="00CE1E47" w:rsidRPr="00CE1E47" w:rsidRDefault="00CE1E47" w:rsidP="00CE1E47">
      <w:pPr>
        <w:rPr>
          <w:sz w:val="20"/>
          <w:szCs w:val="20"/>
        </w:rPr>
      </w:pPr>
    </w:p>
    <w:p w14:paraId="493D2710" w14:textId="3AC3164B" w:rsidR="00CE1E47" w:rsidRPr="00CE1E47" w:rsidRDefault="00CE1E47" w:rsidP="00CE1E47">
      <w:pPr>
        <w:rPr>
          <w:sz w:val="20"/>
          <w:szCs w:val="20"/>
        </w:rPr>
      </w:pPr>
      <w:r w:rsidRPr="00CE1E47">
        <w:rPr>
          <w:sz w:val="20"/>
          <w:szCs w:val="20"/>
        </w:rPr>
        <w:t>• The DOR is awarded on a deal-by-deal basis and does not mean the dealer “owns” the DOR on affiliated product/customer that was originally approved</w:t>
      </w:r>
      <w:r w:rsidR="00E1355B">
        <w:rPr>
          <w:sz w:val="20"/>
          <w:szCs w:val="20"/>
        </w:rPr>
        <w:t xml:space="preserve"> </w:t>
      </w:r>
      <w:r w:rsidRPr="00CE1E47">
        <w:rPr>
          <w:sz w:val="20"/>
          <w:szCs w:val="20"/>
        </w:rPr>
        <w:t>(product swaps with like items are ok).</w:t>
      </w:r>
    </w:p>
    <w:p w14:paraId="4A105FF0" w14:textId="77777777" w:rsidR="00CE1E47" w:rsidRPr="00CE1E47" w:rsidRDefault="00CE1E47" w:rsidP="00CE1E47">
      <w:pPr>
        <w:rPr>
          <w:sz w:val="20"/>
          <w:szCs w:val="20"/>
        </w:rPr>
      </w:pPr>
      <w:r w:rsidRPr="00CE1E47">
        <w:rPr>
          <w:sz w:val="20"/>
          <w:szCs w:val="20"/>
        </w:rPr>
        <w:t xml:space="preserve"> </w:t>
      </w:r>
    </w:p>
    <w:p w14:paraId="713D4CD5" w14:textId="77777777" w:rsidR="00CE1E47" w:rsidRPr="00CE1E47" w:rsidRDefault="00CE1E47" w:rsidP="00CE1E47">
      <w:pPr>
        <w:rPr>
          <w:sz w:val="20"/>
          <w:szCs w:val="20"/>
        </w:rPr>
      </w:pPr>
      <w:r w:rsidRPr="00CE1E47">
        <w:rPr>
          <w:sz w:val="20"/>
          <w:szCs w:val="20"/>
        </w:rPr>
        <w:t xml:space="preserve">• If Turtle Plastics initiates the sale, no </w:t>
      </w:r>
      <w:proofErr w:type="spellStart"/>
      <w:r w:rsidRPr="00CE1E47">
        <w:rPr>
          <w:sz w:val="20"/>
          <w:szCs w:val="20"/>
        </w:rPr>
        <w:t>DOR’s</w:t>
      </w:r>
      <w:proofErr w:type="spellEnd"/>
      <w:r w:rsidRPr="00CE1E47">
        <w:rPr>
          <w:sz w:val="20"/>
          <w:szCs w:val="20"/>
        </w:rPr>
        <w:t xml:space="preserve"> will be accepted.</w:t>
      </w:r>
    </w:p>
    <w:p w14:paraId="57B96EA1" w14:textId="77777777" w:rsidR="00CE1E47" w:rsidRPr="00CE1E47" w:rsidRDefault="00CE1E47" w:rsidP="00CE1E47">
      <w:pPr>
        <w:rPr>
          <w:sz w:val="20"/>
          <w:szCs w:val="20"/>
        </w:rPr>
      </w:pPr>
    </w:p>
    <w:p w14:paraId="7FD5FC03" w14:textId="703D4AD3" w:rsidR="00CE1E47" w:rsidRPr="00CE1E47" w:rsidRDefault="00CE1E47" w:rsidP="00CE1E47">
      <w:pPr>
        <w:rPr>
          <w:sz w:val="20"/>
          <w:szCs w:val="20"/>
        </w:rPr>
      </w:pPr>
      <w:r w:rsidRPr="00CE1E47">
        <w:rPr>
          <w:sz w:val="20"/>
          <w:szCs w:val="20"/>
        </w:rPr>
        <w:t xml:space="preserve">• Bids can still be lost if DOR increases their bid price exponentially.  Turtle Plastics is not  libel for the loss of a bid due to </w:t>
      </w:r>
      <w:proofErr w:type="spellStart"/>
      <w:r w:rsidRPr="00CE1E47">
        <w:rPr>
          <w:sz w:val="20"/>
          <w:szCs w:val="20"/>
        </w:rPr>
        <w:t>DOR’s</w:t>
      </w:r>
      <w:proofErr w:type="spellEnd"/>
      <w:r w:rsidRPr="00CE1E47">
        <w:rPr>
          <w:sz w:val="20"/>
          <w:szCs w:val="20"/>
        </w:rPr>
        <w:t xml:space="preserve"> final bid price.</w:t>
      </w:r>
    </w:p>
    <w:p w14:paraId="4F320403" w14:textId="77777777" w:rsidR="00CE1E47" w:rsidRPr="00CE1E47" w:rsidRDefault="00CE1E47" w:rsidP="00CE1E47">
      <w:pPr>
        <w:rPr>
          <w:sz w:val="20"/>
          <w:szCs w:val="20"/>
        </w:rPr>
      </w:pPr>
    </w:p>
    <w:p w14:paraId="4CD0C9EB" w14:textId="624B5CA6" w:rsidR="00CE1E47" w:rsidRDefault="00CE1E47" w:rsidP="00CE1E47">
      <w:pPr>
        <w:rPr>
          <w:b/>
          <w:bCs/>
          <w:sz w:val="20"/>
          <w:szCs w:val="20"/>
        </w:rPr>
      </w:pPr>
      <w:r w:rsidRPr="00CE1E47">
        <w:rPr>
          <w:b/>
          <w:bCs/>
          <w:sz w:val="20"/>
          <w:szCs w:val="20"/>
        </w:rPr>
        <w:t>CONTACT US</w:t>
      </w:r>
    </w:p>
    <w:p w14:paraId="002E48D7" w14:textId="77777777" w:rsidR="00CE1E47" w:rsidRPr="00CE1E47" w:rsidRDefault="00CE1E47" w:rsidP="00CE1E47">
      <w:pPr>
        <w:rPr>
          <w:b/>
          <w:bCs/>
          <w:sz w:val="20"/>
          <w:szCs w:val="20"/>
        </w:rPr>
      </w:pPr>
    </w:p>
    <w:p w14:paraId="00DF2C9E" w14:textId="77777777" w:rsidR="00CE1E47" w:rsidRPr="00CE1E47" w:rsidRDefault="00CE1E47" w:rsidP="00CE1E47">
      <w:pPr>
        <w:rPr>
          <w:sz w:val="20"/>
          <w:szCs w:val="20"/>
        </w:rPr>
      </w:pPr>
      <w:r w:rsidRPr="00CE1E47">
        <w:rPr>
          <w:sz w:val="20"/>
          <w:szCs w:val="20"/>
        </w:rPr>
        <w:t>Turtle Plastics</w:t>
      </w:r>
    </w:p>
    <w:p w14:paraId="0CBF60A0" w14:textId="77777777" w:rsidR="00CE1E47" w:rsidRPr="00CE1E47" w:rsidRDefault="00CE1E47" w:rsidP="00CE1E47">
      <w:pPr>
        <w:rPr>
          <w:sz w:val="20"/>
          <w:szCs w:val="20"/>
        </w:rPr>
      </w:pPr>
      <w:r w:rsidRPr="00CE1E47">
        <w:rPr>
          <w:sz w:val="20"/>
          <w:szCs w:val="20"/>
        </w:rPr>
        <w:t>7400 Industrial Parkway Drive</w:t>
      </w:r>
    </w:p>
    <w:p w14:paraId="24EA8895" w14:textId="77777777" w:rsidR="00CE1E47" w:rsidRPr="00CE1E47" w:rsidRDefault="00CE1E47" w:rsidP="00CE1E47">
      <w:pPr>
        <w:rPr>
          <w:sz w:val="20"/>
          <w:szCs w:val="20"/>
        </w:rPr>
      </w:pPr>
      <w:r w:rsidRPr="00CE1E47">
        <w:rPr>
          <w:sz w:val="20"/>
          <w:szCs w:val="20"/>
        </w:rPr>
        <w:t>Lorain, OH  44053</w:t>
      </w:r>
    </w:p>
    <w:p w14:paraId="49B9F243" w14:textId="619CC420" w:rsidR="00CE1E47" w:rsidRPr="00CE1E47" w:rsidRDefault="00CE1E47" w:rsidP="00CE1E47">
      <w:pPr>
        <w:rPr>
          <w:sz w:val="20"/>
          <w:szCs w:val="20"/>
        </w:rPr>
      </w:pPr>
      <w:r w:rsidRPr="00CE1E47">
        <w:rPr>
          <w:sz w:val="20"/>
          <w:szCs w:val="20"/>
        </w:rPr>
        <w:t>Phone: 1-800-756-6635</w:t>
      </w:r>
      <w:r w:rsidR="00E1355B">
        <w:rPr>
          <w:sz w:val="20"/>
          <w:szCs w:val="20"/>
        </w:rPr>
        <w:t xml:space="preserve"> - </w:t>
      </w:r>
      <w:r w:rsidRPr="00CE1E47">
        <w:rPr>
          <w:sz w:val="20"/>
          <w:szCs w:val="20"/>
        </w:rPr>
        <w:t>Fax: 1-800-437-1603</w:t>
      </w:r>
    </w:p>
    <w:p w14:paraId="53238F47" w14:textId="142604D8" w:rsidR="00E1355B" w:rsidRPr="00CE1E47" w:rsidRDefault="00CE1E47" w:rsidP="00CE1E47">
      <w:pPr>
        <w:rPr>
          <w:sz w:val="20"/>
          <w:szCs w:val="20"/>
        </w:rPr>
      </w:pPr>
      <w:r w:rsidRPr="00CE1E47">
        <w:rPr>
          <w:sz w:val="20"/>
          <w:szCs w:val="20"/>
        </w:rPr>
        <w:t xml:space="preserve">Email: </w:t>
      </w:r>
      <w:hyperlink r:id="rId11" w:history="1">
        <w:r w:rsidR="00E1355B" w:rsidRPr="00E1355B">
          <w:rPr>
            <w:sz w:val="20"/>
            <w:szCs w:val="20"/>
          </w:rPr>
          <w:t>orders@turtleplastics.com</w:t>
        </w:r>
      </w:hyperlink>
      <w:r w:rsidR="00E1355B" w:rsidRPr="00E1355B">
        <w:rPr>
          <w:sz w:val="20"/>
          <w:szCs w:val="20"/>
        </w:rPr>
        <w:t xml:space="preserve"> </w:t>
      </w:r>
      <w:r w:rsidR="00E1355B">
        <w:rPr>
          <w:sz w:val="20"/>
          <w:szCs w:val="20"/>
        </w:rPr>
        <w:t xml:space="preserve">- </w:t>
      </w:r>
      <w:r w:rsidRPr="00E1355B">
        <w:rPr>
          <w:sz w:val="20"/>
          <w:szCs w:val="20"/>
        </w:rPr>
        <w:t xml:space="preserve">Website: </w:t>
      </w:r>
      <w:hyperlink r:id="rId12" w:history="1">
        <w:r w:rsidRPr="00E1355B">
          <w:rPr>
            <w:sz w:val="20"/>
            <w:szCs w:val="20"/>
          </w:rPr>
          <w:t>www.turtleplastics.com</w:t>
        </w:r>
      </w:hyperlink>
    </w:p>
    <w:p w14:paraId="72B4901C" w14:textId="77777777" w:rsidR="00CE1E47" w:rsidRDefault="00CE1E47" w:rsidP="00CE1E47"/>
    <w:p w14:paraId="4C29D460" w14:textId="320E300D" w:rsidR="00B046BF" w:rsidRPr="00B046BF" w:rsidRDefault="00B046BF" w:rsidP="00B046BF">
      <w:pPr>
        <w:pStyle w:val="ContactInfo"/>
        <w:spacing w:line="240" w:lineRule="auto"/>
        <w:rPr>
          <w:rFonts w:ascii="Myriad Pro" w:hAnsi="Myriad Pro"/>
          <w:color w:val="auto"/>
        </w:rPr>
      </w:pPr>
    </w:p>
    <w:p w14:paraId="536D5330" w14:textId="77777777" w:rsidR="0012160E" w:rsidRPr="00B046BF" w:rsidRDefault="0012160E" w:rsidP="00B046BF">
      <w:pPr>
        <w:pStyle w:val="NormalWeb"/>
        <w:spacing w:before="0" w:beforeAutospacing="0" w:after="0" w:afterAutospacing="0"/>
        <w:rPr>
          <w:rFonts w:ascii="Myriad Pro" w:hAnsi="Myriad Pro"/>
        </w:rPr>
      </w:pPr>
      <w:r w:rsidRPr="00B046BF">
        <w:rPr>
          <w:rFonts w:ascii="Myriad Pro" w:hAnsi="Myriad Pro"/>
          <w:sz w:val="20"/>
          <w:szCs w:val="20"/>
        </w:rPr>
        <w:t> </w:t>
      </w:r>
    </w:p>
    <w:sectPr w:rsidR="0012160E" w:rsidRPr="00B046BF" w:rsidSect="003E6DE7">
      <w:headerReference w:type="even" r:id="rId13"/>
      <w:headerReference w:type="default" r:id="rId14"/>
      <w:footerReference w:type="even" r:id="rId15"/>
      <w:footerReference w:type="default" r:id="rId16"/>
      <w:headerReference w:type="first" r:id="rId17"/>
      <w:footerReference w:type="first" r:id="rId18"/>
      <w:pgSz w:w="12240" w:h="15840"/>
      <w:pgMar w:top="405" w:right="1440" w:bottom="72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C1DA7" w14:textId="77777777" w:rsidR="00EB39A2" w:rsidRDefault="00EB39A2" w:rsidP="00D45945">
      <w:r>
        <w:separator/>
      </w:r>
    </w:p>
  </w:endnote>
  <w:endnote w:type="continuationSeparator" w:id="0">
    <w:p w14:paraId="7D028163" w14:textId="77777777" w:rsidR="00EB39A2" w:rsidRDefault="00EB39A2" w:rsidP="00D4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352A2" w14:textId="77777777" w:rsidR="00D9715D" w:rsidRDefault="00D97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74941" w14:textId="77777777" w:rsidR="00D9715D" w:rsidRDefault="00D971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BF03D" w14:textId="77777777" w:rsidR="00D9715D" w:rsidRDefault="00D97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A7116" w14:textId="77777777" w:rsidR="00EB39A2" w:rsidRDefault="00EB39A2" w:rsidP="00D45945">
      <w:r>
        <w:separator/>
      </w:r>
    </w:p>
  </w:footnote>
  <w:footnote w:type="continuationSeparator" w:id="0">
    <w:p w14:paraId="0085284B" w14:textId="77777777" w:rsidR="00EB39A2" w:rsidRDefault="00EB39A2" w:rsidP="00D45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3B29" w14:textId="77777777" w:rsidR="00D9715D" w:rsidRDefault="00D971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21F20" w14:textId="69B4BFF8" w:rsidR="00D45945" w:rsidRDefault="003E6DE7">
    <w:pPr>
      <w:pStyle w:val="Header"/>
    </w:pPr>
    <w:r>
      <w:rPr>
        <w:noProof/>
        <w:color w:val="000000" w:themeColor="text1"/>
        <w:lang w:eastAsia="en-US"/>
      </w:rPr>
      <w:drawing>
        <wp:anchor distT="0" distB="0" distL="114300" distR="114300" simplePos="0" relativeHeight="251664384" behindDoc="0" locked="0" layoutInCell="1" allowOverlap="1" wp14:anchorId="2A4EFE4C" wp14:editId="68DCA0EC">
          <wp:simplePos x="0" y="0"/>
          <wp:positionH relativeFrom="column">
            <wp:posOffset>3482340</wp:posOffset>
          </wp:positionH>
          <wp:positionV relativeFrom="paragraph">
            <wp:posOffset>-289018</wp:posOffset>
          </wp:positionV>
          <wp:extent cx="2752165" cy="471227"/>
          <wp:effectExtent l="0" t="0" r="0" b="5080"/>
          <wp:wrapNone/>
          <wp:docPr id="5" name="Picture 5" descr="A close up of a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P LOGO 2020 clear background .png"/>
                  <pic:cNvPicPr/>
                </pic:nvPicPr>
                <pic:blipFill>
                  <a:blip r:embed="rId1">
                    <a:extLst>
                      <a:ext uri="{28A0092B-C50C-407E-A947-70E740481C1C}">
                        <a14:useLocalDpi xmlns:a14="http://schemas.microsoft.com/office/drawing/2010/main" val="0"/>
                      </a:ext>
                    </a:extLst>
                  </a:blip>
                  <a:stretch>
                    <a:fillRect/>
                  </a:stretch>
                </pic:blipFill>
                <pic:spPr>
                  <a:xfrm>
                    <a:off x="0" y="0"/>
                    <a:ext cx="2752165" cy="471227"/>
                  </a:xfrm>
                  <a:prstGeom prst="rect">
                    <a:avLst/>
                  </a:prstGeom>
                </pic:spPr>
              </pic:pic>
            </a:graphicData>
          </a:graphic>
        </wp:anchor>
      </w:drawing>
    </w:r>
    <w:r w:rsidR="00D45945">
      <w:rPr>
        <w:noProof/>
        <w:color w:val="000000" w:themeColor="text1"/>
        <w:lang w:eastAsia="en-US"/>
      </w:rPr>
      <mc:AlternateContent>
        <mc:Choice Requires="wpg">
          <w:drawing>
            <wp:anchor distT="0" distB="0" distL="114300" distR="114300" simplePos="0" relativeHeight="251663360" behindDoc="1" locked="0" layoutInCell="1" allowOverlap="1" wp14:anchorId="3633DD6C" wp14:editId="4E58DA69">
              <wp:simplePos x="0" y="0"/>
              <wp:positionH relativeFrom="page">
                <wp:align>center</wp:align>
              </wp:positionH>
              <wp:positionV relativeFrom="page">
                <wp:align>center</wp:align>
              </wp:positionV>
              <wp:extent cx="7785630" cy="10063044"/>
              <wp:effectExtent l="0" t="57150" r="17780" b="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5630" cy="10063044"/>
                        <a:chOff x="0" y="0"/>
                        <a:chExt cx="7785630" cy="10063044"/>
                      </a:xfrm>
                    </wpg:grpSpPr>
                    <wpg:grpSp>
                      <wpg:cNvPr id="10" name="Group 10"/>
                      <wpg:cNvGrpSpPr/>
                      <wpg:grpSpPr>
                        <a:xfrm>
                          <a:off x="0" y="0"/>
                          <a:ext cx="7780020" cy="1031240"/>
                          <a:chOff x="0" y="-2950"/>
                          <a:chExt cx="7780020" cy="1031650"/>
                        </a:xfrm>
                      </wpg:grpSpPr>
                      <wps:wsp>
                        <wps:cNvPr id="4" name="Rectangle 1"/>
                        <wps:cNvSpPr/>
                        <wps:spPr>
                          <a:xfrm>
                            <a:off x="0" y="-2950"/>
                            <a:ext cx="7772400" cy="342900"/>
                          </a:xfrm>
                          <a:prstGeom prst="rect">
                            <a:avLst/>
                          </a:prstGeom>
                          <a:gradFill>
                            <a:gsLst>
                              <a:gs pos="0">
                                <a:schemeClr val="tx1"/>
                              </a:gs>
                              <a:gs pos="0">
                                <a:srgbClr val="92D050"/>
                              </a:gs>
                              <a:gs pos="83000">
                                <a:schemeClr val="accent1">
                                  <a:lumMod val="45000"/>
                                  <a:lumOff val="55000"/>
                                </a:schemeClr>
                              </a:gs>
                              <a:gs pos="100000">
                                <a:schemeClr val="accent1">
                                  <a:lumMod val="30000"/>
                                  <a:lumOff val="7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tx1"/>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rot="10800000">
                          <a:off x="5610" y="9031804"/>
                          <a:ext cx="7780020" cy="1031240"/>
                          <a:chOff x="0" y="-2950"/>
                          <a:chExt cx="7780020" cy="1031650"/>
                        </a:xfrm>
                      </wpg:grpSpPr>
                      <wps:wsp>
                        <wps:cNvPr id="13" name="Rectangle 13"/>
                        <wps:cNvSpPr/>
                        <wps:spPr>
                          <a:xfrm>
                            <a:off x="0" y="-2950"/>
                            <a:ext cx="7772400" cy="3429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gradFill>
                            <a:gsLst>
                              <a:gs pos="0">
                                <a:schemeClr val="tx1"/>
                              </a:gs>
                              <a:gs pos="0">
                                <a:srgbClr val="92D050"/>
                              </a:gs>
                              <a:gs pos="83000">
                                <a:schemeClr val="accent1">
                                  <a:lumMod val="45000"/>
                                  <a:lumOff val="55000"/>
                                </a:schemeClr>
                              </a:gs>
                              <a:gs pos="100000">
                                <a:schemeClr val="accent1">
                                  <a:lumMod val="30000"/>
                                  <a:lumOff val="7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101000</wp14:pctWidth>
              </wp14:sizeRelH>
              <wp14:sizeRelV relativeFrom="page">
                <wp14:pctHeight>101000</wp14:pctHeight>
              </wp14:sizeRelV>
            </wp:anchor>
          </w:drawing>
        </mc:Choice>
        <mc:Fallback>
          <w:pict>
            <v:group w14:anchorId="3876BE6A" id="Group 3" o:spid="_x0000_s1026" style="position:absolute;margin-left:0;margin-top:0;width:613.05pt;height:792.35pt;z-index:-251653120;mso-width-percent:1010;mso-height-percent:1010;mso-position-horizontal:center;mso-position-horizontal-relative:page;mso-position-vertical:center;mso-position-vertical-relative:page;mso-width-percent:1010;mso-height-percent:1010" coordsize="77856,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">
              <v:group id="Group 10" o:spid="_x0000_s1027" style="position:absolute;width:77800;height:10312"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 o:spid="_x0000_s1028"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" fillcolor="black [3213]" stroked="f" strokeweight="1pt">
                  <v:fill color2="#e0efc3 [980]" colors="0 black;0 #92d050;54395f #d1e8a5;1 #e0efc3" focus="100%" type="gradient"/>
                </v:rect>
                <v:shape id="Rectangle 2" o:spid="_x0000_s1029"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" path="m,l4000500,r,800100l792480,800100,,xe" fillcolor="black [3213]" stroked="f" strokeweight="1pt">
                  <v:stroke joinstyle="miter"/>
                  <v:shadow on="t" color="black" opacity="26214f" origin=".5" offset="-3pt,0"/>
                  <v:path arrowok="t" o:connecttype="custom" o:connectlocs="0,0;5143500,0;5143500,1028700;1018903,1028700;0,0" o:connectangles="0,0,0,0,0"/>
                </v:shape>
              </v:group>
              <v:group id="Group 12" o:spid="_x0000_s1030" style="position:absolute;left:56;top:90318;width:77800;height:10312;rotation:180"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">
                <v:rect id="Rectangle 13" o:spid="_x0000_s1031"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" fillcolor="black [3213]" stroked="f" strokeweight="1pt"/>
                <v:shape id="Rectangle 2" o:spid="_x0000_s1032"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" path="m,l4000500,r,800100l792480,800100,,xe" fillcolor="black [3213]" stroked="f" strokeweight="1pt">
                  <v:fill color2="#e0efc3 [980]" colors="0 black;0 #92d050;54395f #d1e8a5;1 #e0efc3" focus="100%" type="gradient"/>
                  <v:stroke joinstyle="miter"/>
                  <v:path arrowok="t" o:connecttype="custom" o:connectlocs="0,0;5143500,0;5143500,1028700;1018903,1028700;0,0" o:connectangles="0,0,0,0,0"/>
                </v:shape>
              </v:group>
              <w10:wrap anchorx="page" anchory="page"/>
            </v:group>
          </w:pict>
        </mc:Fallback>
      </mc:AlternateContent>
    </w:r>
    <w:r w:rsidR="00D45945" w:rsidRPr="00615018">
      <w:rPr>
        <w:noProof/>
        <w:color w:val="000000" w:themeColor="text1"/>
        <w:lang w:eastAsia="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3D8FA" w14:textId="77777777" w:rsidR="00D9715D" w:rsidRDefault="00D971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239"/>
    <w:rsid w:val="000011A0"/>
    <w:rsid w:val="00083BAA"/>
    <w:rsid w:val="0012160E"/>
    <w:rsid w:val="001766D6"/>
    <w:rsid w:val="00260E53"/>
    <w:rsid w:val="003444BE"/>
    <w:rsid w:val="003936EF"/>
    <w:rsid w:val="00395239"/>
    <w:rsid w:val="003E24DF"/>
    <w:rsid w:val="003E6DE7"/>
    <w:rsid w:val="00416724"/>
    <w:rsid w:val="004A2B0D"/>
    <w:rsid w:val="00563742"/>
    <w:rsid w:val="00564809"/>
    <w:rsid w:val="00597E25"/>
    <w:rsid w:val="005C2210"/>
    <w:rsid w:val="00615018"/>
    <w:rsid w:val="0062123A"/>
    <w:rsid w:val="00623B7B"/>
    <w:rsid w:val="00646E75"/>
    <w:rsid w:val="006C346E"/>
    <w:rsid w:val="006F6F10"/>
    <w:rsid w:val="00783E79"/>
    <w:rsid w:val="007B5AE8"/>
    <w:rsid w:val="007F5192"/>
    <w:rsid w:val="008924A4"/>
    <w:rsid w:val="008A40DB"/>
    <w:rsid w:val="008B7A47"/>
    <w:rsid w:val="00A11A20"/>
    <w:rsid w:val="00A96CF8"/>
    <w:rsid w:val="00A9700F"/>
    <w:rsid w:val="00AB4269"/>
    <w:rsid w:val="00B046BF"/>
    <w:rsid w:val="00B50294"/>
    <w:rsid w:val="00C70786"/>
    <w:rsid w:val="00C8222A"/>
    <w:rsid w:val="00CE1E47"/>
    <w:rsid w:val="00D45945"/>
    <w:rsid w:val="00D66593"/>
    <w:rsid w:val="00D9715D"/>
    <w:rsid w:val="00E1355B"/>
    <w:rsid w:val="00E27B46"/>
    <w:rsid w:val="00E555A6"/>
    <w:rsid w:val="00E55D74"/>
    <w:rsid w:val="00E6540C"/>
    <w:rsid w:val="00E81E2A"/>
    <w:rsid w:val="00E834B7"/>
    <w:rsid w:val="00EB39A2"/>
    <w:rsid w:val="00EE0952"/>
    <w:rsid w:val="00F35E28"/>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50D0F21"/>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CE1E47"/>
    <w:rPr>
      <w:rFonts w:ascii="Myriad Pro" w:eastAsiaTheme="minorHAnsi" w:hAnsi="Myriad Pro"/>
      <w:lang w:eastAsia="en-US"/>
    </w:rPr>
  </w:style>
  <w:style w:type="paragraph" w:styleId="Heading1">
    <w:name w:val="heading 1"/>
    <w:basedOn w:val="Normal"/>
    <w:next w:val="Normal"/>
    <w:link w:val="Heading1Char"/>
    <w:uiPriority w:val="8"/>
    <w:unhideWhenUsed/>
    <w:qFormat/>
    <w:rsid w:val="003E24DF"/>
    <w:pPr>
      <w:spacing w:after="360"/>
      <w:contextualSpacing/>
      <w:outlineLvl w:val="0"/>
    </w:pPr>
    <w:rPr>
      <w:rFonts w:asciiTheme="majorHAnsi" w:eastAsiaTheme="majorEastAsia" w:hAnsiTheme="majorHAnsi" w:cstheme="majorBidi"/>
      <w:caps/>
      <w:color w:val="729928" w:themeColor="accent1" w:themeShade="BF"/>
      <w:kern w:val="20"/>
      <w:sz w:val="20"/>
      <w:szCs w:val="20"/>
      <w:lang w:eastAsia="ja-JP"/>
    </w:rPr>
  </w:style>
  <w:style w:type="paragraph" w:styleId="Heading2">
    <w:name w:val="heading 2"/>
    <w:basedOn w:val="Normal"/>
    <w:next w:val="Normal"/>
    <w:link w:val="Heading2Char"/>
    <w:uiPriority w:val="9"/>
    <w:unhideWhenUsed/>
    <w:qFormat/>
    <w:rsid w:val="004A2B0D"/>
    <w:pPr>
      <w:keepNext/>
      <w:keepLines/>
      <w:spacing w:before="40" w:line="288" w:lineRule="auto"/>
      <w:outlineLvl w:val="1"/>
    </w:pPr>
    <w:rPr>
      <w:rFonts w:asciiTheme="majorHAnsi" w:eastAsiaTheme="majorEastAsia" w:hAnsiTheme="majorHAnsi" w:cstheme="majorBidi"/>
      <w:color w:val="729928" w:themeColor="accent1" w:themeShade="BF"/>
      <w:kern w:val="20"/>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after="160" w:line="288" w:lineRule="auto"/>
    </w:pPr>
    <w:rPr>
      <w:rFonts w:asciiTheme="minorHAnsi" w:hAnsiTheme="minorHAnsi"/>
      <w:color w:val="595959" w:themeColor="text1" w:themeTint="A6"/>
      <w:kern w:val="20"/>
      <w:sz w:val="20"/>
      <w:szCs w:val="20"/>
      <w:lang w:eastAsia="ja-JP"/>
    </w:r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pPr>
    <w:rPr>
      <w:rFonts w:asciiTheme="minorHAnsi" w:hAnsiTheme="minorHAnsi"/>
      <w:color w:val="595959" w:themeColor="text1" w:themeTint="A6"/>
      <w:kern w:val="20"/>
      <w:sz w:val="20"/>
      <w:szCs w:val="20"/>
      <w:lang w:eastAsia="ja-JP"/>
    </w:r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pPr>
      <w:spacing w:before="40" w:after="160" w:line="288" w:lineRule="auto"/>
    </w:pPr>
    <w:rPr>
      <w:rFonts w:asciiTheme="minorHAnsi" w:hAnsiTheme="minorHAnsi"/>
      <w:b/>
      <w:bCs/>
      <w:color w:val="595959" w:themeColor="text1" w:themeTint="A6"/>
      <w:kern w:val="20"/>
      <w:sz w:val="20"/>
      <w:szCs w:val="20"/>
      <w:lang w:eastAsia="ja-JP"/>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before="40"/>
      <w:jc w:val="right"/>
    </w:pPr>
    <w:rPr>
      <w:rFonts w:asciiTheme="minorHAnsi" w:hAnsiTheme="minorHAnsi"/>
      <w:color w:val="595959" w:themeColor="text1" w:themeTint="A6"/>
      <w:kern w:val="20"/>
      <w:sz w:val="20"/>
      <w:szCs w:val="20"/>
      <w:lang w:eastAsia="ja-JP"/>
    </w:r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uiPriority w:val="22"/>
    <w:qFormat/>
    <w:rsid w:val="003E24DF"/>
    <w:rPr>
      <w:b/>
      <w:bCs/>
    </w:rPr>
  </w:style>
  <w:style w:type="paragraph" w:customStyle="1" w:styleId="ContactInfo">
    <w:name w:val="Contact Info"/>
    <w:basedOn w:val="Normal"/>
    <w:uiPriority w:val="1"/>
    <w:qFormat/>
    <w:rsid w:val="003E24DF"/>
    <w:pPr>
      <w:spacing w:line="288" w:lineRule="auto"/>
    </w:pPr>
    <w:rPr>
      <w:rFonts w:asciiTheme="minorHAnsi" w:hAnsiTheme="minorHAnsi"/>
      <w:color w:val="595959" w:themeColor="text1" w:themeTint="A6"/>
      <w:kern w:val="20"/>
      <w:sz w:val="20"/>
      <w:szCs w:val="20"/>
      <w:lang w:eastAsia="ja-JP"/>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729928" w:themeColor="accent1" w:themeShade="BF"/>
      <w:kern w:val="20"/>
      <w:sz w:val="26"/>
      <w:szCs w:val="26"/>
    </w:rPr>
  </w:style>
  <w:style w:type="paragraph" w:styleId="NormalWeb">
    <w:name w:val="Normal (Web)"/>
    <w:basedOn w:val="Normal"/>
    <w:uiPriority w:val="99"/>
    <w:unhideWhenUsed/>
    <w:rsid w:val="00083BAA"/>
    <w:pPr>
      <w:spacing w:before="100" w:beforeAutospacing="1" w:after="100" w:afterAutospacing="1"/>
    </w:pPr>
    <w:rPr>
      <w:rFonts w:ascii="Times New Roman" w:eastAsiaTheme="minorEastAsia" w:hAnsi="Times New Roman" w:cs="Times New Roman"/>
      <w:lang w:eastAsia="ja-JP"/>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pPr>
    <w:rPr>
      <w:rFonts w:asciiTheme="minorHAnsi" w:hAnsiTheme="minorHAnsi"/>
      <w:color w:val="595959" w:themeColor="text1" w:themeTint="A6"/>
      <w:kern w:val="20"/>
      <w:sz w:val="20"/>
      <w:szCs w:val="20"/>
      <w:lang w:eastAsia="ja-JP"/>
    </w:r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700F"/>
    <w:rPr>
      <w:color w:val="EE7B08" w:themeColor="hyperlink"/>
      <w:u w:val="single"/>
    </w:rPr>
  </w:style>
  <w:style w:type="character" w:styleId="UnresolvedMention">
    <w:name w:val="Unresolved Mention"/>
    <w:basedOn w:val="DefaultParagraphFont"/>
    <w:uiPriority w:val="99"/>
    <w:semiHidden/>
    <w:rsid w:val="00A9700F"/>
    <w:rPr>
      <w:color w:val="605E5C"/>
      <w:shd w:val="clear" w:color="auto" w:fill="E1DFDD"/>
    </w:rPr>
  </w:style>
  <w:style w:type="paragraph" w:styleId="NoSpacing">
    <w:name w:val="No Spacing"/>
    <w:uiPriority w:val="1"/>
    <w:qFormat/>
    <w:rsid w:val="00F35E28"/>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033200">
      <w:bodyDiv w:val="1"/>
      <w:marLeft w:val="0"/>
      <w:marRight w:val="0"/>
      <w:marTop w:val="0"/>
      <w:marBottom w:val="0"/>
      <w:divBdr>
        <w:top w:val="none" w:sz="0" w:space="0" w:color="auto"/>
        <w:left w:val="none" w:sz="0" w:space="0" w:color="auto"/>
        <w:bottom w:val="none" w:sz="0" w:space="0" w:color="auto"/>
        <w:right w:val="none" w:sz="0" w:space="0" w:color="auto"/>
      </w:divBdr>
    </w:div>
    <w:div w:id="875309873">
      <w:bodyDiv w:val="1"/>
      <w:marLeft w:val="0"/>
      <w:marRight w:val="0"/>
      <w:marTop w:val="0"/>
      <w:marBottom w:val="0"/>
      <w:divBdr>
        <w:top w:val="none" w:sz="0" w:space="0" w:color="auto"/>
        <w:left w:val="none" w:sz="0" w:space="0" w:color="auto"/>
        <w:bottom w:val="none" w:sz="0" w:space="0" w:color="auto"/>
        <w:right w:val="none" w:sz="0" w:space="0" w:color="auto"/>
      </w:divBdr>
    </w:div>
    <w:div w:id="935477195">
      <w:bodyDiv w:val="1"/>
      <w:marLeft w:val="0"/>
      <w:marRight w:val="0"/>
      <w:marTop w:val="0"/>
      <w:marBottom w:val="0"/>
      <w:divBdr>
        <w:top w:val="none" w:sz="0" w:space="0" w:color="auto"/>
        <w:left w:val="none" w:sz="0" w:space="0" w:color="auto"/>
        <w:bottom w:val="none" w:sz="0" w:space="0" w:color="auto"/>
        <w:right w:val="none" w:sz="0" w:space="0" w:color="auto"/>
      </w:divBdr>
      <w:divsChild>
        <w:div w:id="489642709">
          <w:marLeft w:val="0"/>
          <w:marRight w:val="0"/>
          <w:marTop w:val="0"/>
          <w:marBottom w:val="0"/>
          <w:divBdr>
            <w:top w:val="none" w:sz="0" w:space="0" w:color="auto"/>
            <w:left w:val="none" w:sz="0" w:space="0" w:color="auto"/>
            <w:bottom w:val="none" w:sz="0" w:space="0" w:color="auto"/>
            <w:right w:val="none" w:sz="0" w:space="0" w:color="auto"/>
          </w:divBdr>
        </w:div>
      </w:divsChild>
    </w:div>
    <w:div w:id="1514612626">
      <w:bodyDiv w:val="1"/>
      <w:marLeft w:val="0"/>
      <w:marRight w:val="0"/>
      <w:marTop w:val="0"/>
      <w:marBottom w:val="0"/>
      <w:divBdr>
        <w:top w:val="none" w:sz="0" w:space="0" w:color="auto"/>
        <w:left w:val="none" w:sz="0" w:space="0" w:color="auto"/>
        <w:bottom w:val="none" w:sz="0" w:space="0" w:color="auto"/>
        <w:right w:val="none" w:sz="0" w:space="0" w:color="auto"/>
      </w:divBdr>
    </w:div>
    <w:div w:id="1955362359">
      <w:bodyDiv w:val="1"/>
      <w:marLeft w:val="0"/>
      <w:marRight w:val="0"/>
      <w:marTop w:val="0"/>
      <w:marBottom w:val="0"/>
      <w:divBdr>
        <w:top w:val="none" w:sz="0" w:space="0" w:color="auto"/>
        <w:left w:val="none" w:sz="0" w:space="0" w:color="auto"/>
        <w:bottom w:val="none" w:sz="0" w:space="0" w:color="auto"/>
        <w:right w:val="none" w:sz="0" w:space="0" w:color="auto"/>
      </w:divBdr>
    </w:div>
    <w:div w:id="210915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urtleplastic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rders@turtleplastics.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turtleplastics.com/resources/"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d\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71769F56-719A-4D83-852D-005D12497FBA}">
  <ds:schemaRefs>
    <ds:schemaRef ds:uri="http://schemas.microsoft.com/sharepoint/v3/contenttype/forms"/>
  </ds:schemaRefs>
</ds:datastoreItem>
</file>

<file path=customXml/itemProps2.xml><?xml version="1.0" encoding="utf-8"?>
<ds:datastoreItem xmlns:ds="http://schemas.openxmlformats.org/officeDocument/2006/customXml" ds:itemID="{C20CDF2B-AA59-4FA2-A88B-4D31E344BDFB}">
  <ds:schemaRefs>
    <ds:schemaRef ds:uri="http://schemas.openxmlformats.org/officeDocument/2006/bibliography"/>
  </ds:schemaRefs>
</ds:datastoreItem>
</file>

<file path=customXml/itemProps3.xml><?xml version="1.0" encoding="utf-8"?>
<ds:datastoreItem xmlns:ds="http://schemas.openxmlformats.org/officeDocument/2006/customXml" ds:itemID="{172A20CA-2FAB-4D68-B6A9-42A0A1225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8FCEC-F6BD-4BDE-8234-7D96AB9E156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Bold logo letterhead.dotx</Template>
  <TotalTime>0</TotalTime>
  <Pages>1</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2020-11-03T17:14:00Z</dcterms:created>
  <dcterms:modified xsi:type="dcterms:W3CDTF">2023-08-01T15:09:00Z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