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AB1EF" w14:textId="77777777" w:rsidR="00D525D9" w:rsidRPr="009D5860" w:rsidRDefault="00D525D9" w:rsidP="00D525D9">
      <w:pPr>
        <w:spacing w:after="0" w:line="240" w:lineRule="auto"/>
        <w:rPr>
          <w:rFonts w:eastAsia="Times New Roman" w:cs="Times New Roman"/>
          <w:b w:val="0"/>
          <w:color w:val="000000"/>
          <w:szCs w:val="20"/>
        </w:rPr>
      </w:pPr>
      <w:r w:rsidRPr="009D5860">
        <w:rPr>
          <w:rFonts w:eastAsia="Times New Roman" w:cs="Times New Roman"/>
          <w:noProof/>
          <w:szCs w:val="20"/>
        </w:rPr>
        <w:drawing>
          <wp:anchor distT="0" distB="0" distL="114300" distR="114300" simplePos="0" relativeHeight="251659264" behindDoc="0" locked="0" layoutInCell="1" allowOverlap="1" wp14:anchorId="6EE7EB68" wp14:editId="523EE88B">
            <wp:simplePos x="0" y="0"/>
            <wp:positionH relativeFrom="margin">
              <wp:posOffset>4095750</wp:posOffset>
            </wp:positionH>
            <wp:positionV relativeFrom="paragraph">
              <wp:posOffset>894080</wp:posOffset>
            </wp:positionV>
            <wp:extent cx="2162175" cy="1357630"/>
            <wp:effectExtent l="0" t="0" r="9525" b="0"/>
            <wp:wrapSquare wrapText="bothSides"/>
            <wp:docPr id="20" name="Picture 20" descr="Smooth Profile Blo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mooth Profile Blocking™"/>
                    <pic:cNvPicPr>
                      <a:picLocks noChangeAspect="1" noChangeArrowheads="1"/>
                    </pic:cNvPicPr>
                  </pic:nvPicPr>
                  <pic:blipFill rotWithShape="1">
                    <a:blip r:embed="rId7">
                      <a:extLst>
                        <a:ext uri="{28A0092B-C50C-407E-A947-70E740481C1C}">
                          <a14:useLocalDpi xmlns:a14="http://schemas.microsoft.com/office/drawing/2010/main" val="0"/>
                        </a:ext>
                      </a:extLst>
                    </a:blip>
                    <a:srcRect l="4696" t="13260" r="3742" b="5504"/>
                    <a:stretch/>
                  </pic:blipFill>
                  <pic:spPr bwMode="auto">
                    <a:xfrm>
                      <a:off x="0" y="0"/>
                      <a:ext cx="2162175" cy="135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5860">
        <w:rPr>
          <w:rFonts w:eastAsia="Times New Roman" w:cs="Times New Roman"/>
          <w:b w:val="0"/>
          <w:color w:val="000000"/>
          <w:szCs w:val="20"/>
        </w:rPr>
        <w:t>Dura Stat brand of engineered, recycled plastic blocking</w:t>
      </w:r>
      <w:r>
        <w:rPr>
          <w:rFonts w:eastAsia="Times New Roman" w:cs="Times New Roman"/>
          <w:b w:val="0"/>
          <w:color w:val="000000"/>
          <w:szCs w:val="20"/>
        </w:rPr>
        <w:t xml:space="preserve"> have a smooth façade and are the </w:t>
      </w:r>
      <w:r w:rsidRPr="009D5860">
        <w:rPr>
          <w:rFonts w:eastAsia="Times New Roman" w:cs="Times New Roman"/>
          <w:b w:val="0"/>
          <w:color w:val="000000"/>
          <w:szCs w:val="20"/>
        </w:rPr>
        <w:t>durable </w:t>
      </w:r>
      <w:hyperlink r:id="rId8" w:history="1">
        <w:r w:rsidRPr="00D71EC7">
          <w:rPr>
            <w:rFonts w:eastAsia="Times New Roman" w:cs="Times New Roman"/>
            <w:b w:val="0"/>
            <w:color w:val="000000"/>
            <w:szCs w:val="20"/>
          </w:rPr>
          <w:t>alternative to wood</w:t>
        </w:r>
      </w:hyperlink>
      <w:r w:rsidRPr="009D5860">
        <w:rPr>
          <w:rFonts w:eastAsia="Times New Roman" w:cs="Times New Roman"/>
          <w:b w:val="0"/>
          <w:color w:val="000000"/>
          <w:szCs w:val="20"/>
        </w:rPr>
        <w:t xml:space="preserve"> in applications such as material storage both indoor or outdoor as well as for marine shoring.  Dura Stat blocks are created for single layer application and when load bearing is static (item on block is not being moved due to use of pneumatic or hydraulic tools for example). For this reason, we do not recommend Dura Stat blocks for any cribbing applications. Please use Dura Crib brand </w:t>
      </w:r>
      <w:r>
        <w:rPr>
          <w:rFonts w:eastAsia="Times New Roman" w:cs="Times New Roman"/>
          <w:b w:val="0"/>
          <w:color w:val="000000"/>
          <w:szCs w:val="20"/>
        </w:rPr>
        <w:t xml:space="preserve">blocking </w:t>
      </w:r>
      <w:r w:rsidRPr="009D5860">
        <w:rPr>
          <w:rFonts w:eastAsia="Times New Roman" w:cs="Times New Roman"/>
          <w:b w:val="0"/>
          <w:color w:val="000000"/>
          <w:szCs w:val="20"/>
        </w:rPr>
        <w:t>products instead.</w:t>
      </w:r>
    </w:p>
    <w:p w14:paraId="0F28D294" w14:textId="77777777" w:rsidR="00D525D9" w:rsidRPr="000B280A" w:rsidRDefault="00D525D9" w:rsidP="00D525D9">
      <w:pPr>
        <w:pStyle w:val="ListParagraph"/>
        <w:numPr>
          <w:ilvl w:val="0"/>
          <w:numId w:val="1"/>
        </w:numPr>
        <w:rPr>
          <w:b/>
          <w:bCs/>
          <w:szCs w:val="20"/>
        </w:rPr>
      </w:pPr>
      <w:r w:rsidRPr="000B280A">
        <w:rPr>
          <w:b/>
          <w:bCs/>
          <w:szCs w:val="20"/>
        </w:rPr>
        <w:t>Part #: see chart below.</w:t>
      </w:r>
    </w:p>
    <w:p w14:paraId="2C232673" w14:textId="77777777" w:rsidR="00D525D9" w:rsidRPr="000B280A" w:rsidRDefault="00D525D9" w:rsidP="00D525D9">
      <w:pPr>
        <w:pStyle w:val="ListParagraph"/>
        <w:numPr>
          <w:ilvl w:val="0"/>
          <w:numId w:val="1"/>
        </w:numPr>
        <w:rPr>
          <w:szCs w:val="20"/>
        </w:rPr>
      </w:pPr>
      <w:r w:rsidRPr="000B280A">
        <w:rPr>
          <w:szCs w:val="20"/>
        </w:rPr>
        <w:t>Smooth profile on all four sides.</w:t>
      </w:r>
    </w:p>
    <w:p w14:paraId="5B86C379" w14:textId="77777777" w:rsidR="00D525D9" w:rsidRPr="000B280A" w:rsidRDefault="00D525D9" w:rsidP="00D525D9">
      <w:pPr>
        <w:pStyle w:val="ListParagraph"/>
        <w:numPr>
          <w:ilvl w:val="0"/>
          <w:numId w:val="1"/>
        </w:numPr>
        <w:rPr>
          <w:szCs w:val="20"/>
        </w:rPr>
      </w:pPr>
      <w:r w:rsidRPr="000B280A">
        <w:rPr>
          <w:szCs w:val="20"/>
        </w:rPr>
        <w:t>Multiple lengths available ranging from 2’ to 12’.</w:t>
      </w:r>
    </w:p>
    <w:p w14:paraId="5C05CD8D" w14:textId="77777777" w:rsidR="00D525D9" w:rsidRPr="000B280A" w:rsidRDefault="00D525D9" w:rsidP="00D525D9">
      <w:pPr>
        <w:pStyle w:val="ListParagraph"/>
        <w:numPr>
          <w:ilvl w:val="0"/>
          <w:numId w:val="1"/>
        </w:numPr>
        <w:rPr>
          <w:szCs w:val="20"/>
        </w:rPr>
      </w:pPr>
      <w:r w:rsidRPr="000B280A">
        <w:rPr>
          <w:szCs w:val="20"/>
        </w:rPr>
        <w:t>Replaces metal framing and wood timbers for storing raw materials.</w:t>
      </w:r>
    </w:p>
    <w:p w14:paraId="65AB76D5" w14:textId="77777777" w:rsidR="00D525D9" w:rsidRPr="000B280A" w:rsidRDefault="00D525D9" w:rsidP="00D525D9">
      <w:pPr>
        <w:pStyle w:val="ListParagraph"/>
        <w:numPr>
          <w:ilvl w:val="0"/>
          <w:numId w:val="1"/>
        </w:numPr>
        <w:rPr>
          <w:szCs w:val="20"/>
        </w:rPr>
      </w:pPr>
      <w:r w:rsidRPr="000B280A">
        <w:rPr>
          <w:szCs w:val="20"/>
        </w:rPr>
        <w:t>Creosote-free and superior performance to railroad timber.</w:t>
      </w:r>
    </w:p>
    <w:p w14:paraId="7DFAB6B2" w14:textId="77777777" w:rsidR="00D525D9" w:rsidRPr="000B280A" w:rsidRDefault="00D525D9" w:rsidP="00D525D9">
      <w:pPr>
        <w:pStyle w:val="ListParagraph"/>
        <w:numPr>
          <w:ilvl w:val="0"/>
          <w:numId w:val="1"/>
        </w:numPr>
        <w:rPr>
          <w:szCs w:val="20"/>
        </w:rPr>
      </w:pPr>
      <w:r w:rsidRPr="000B280A">
        <w:rPr>
          <w:szCs w:val="20"/>
        </w:rPr>
        <w:t>Ideal alternative to wood on tractor trailers during material transportation (dunnage).</w:t>
      </w:r>
    </w:p>
    <w:p w14:paraId="163FCB65" w14:textId="77777777" w:rsidR="00D525D9" w:rsidRPr="000B280A" w:rsidRDefault="00D525D9" w:rsidP="00D525D9">
      <w:pPr>
        <w:pStyle w:val="ListParagraph"/>
        <w:numPr>
          <w:ilvl w:val="0"/>
          <w:numId w:val="1"/>
        </w:numPr>
        <w:rPr>
          <w:szCs w:val="20"/>
        </w:rPr>
      </w:pPr>
      <w:r w:rsidRPr="000B280A">
        <w:rPr>
          <w:szCs w:val="20"/>
        </w:rPr>
        <w:t>Washable; won’t rot, split, or absorb moisture.</w:t>
      </w:r>
    </w:p>
    <w:p w14:paraId="286A9791" w14:textId="77777777" w:rsidR="00D525D9" w:rsidRPr="009D5860" w:rsidRDefault="00D525D9" w:rsidP="00D525D9">
      <w:pPr>
        <w:spacing w:after="0" w:line="240" w:lineRule="auto"/>
        <w:ind w:left="360"/>
        <w:rPr>
          <w:rFonts w:eastAsia="Times New Roman" w:cs="Times New Roman"/>
          <w:b w:val="0"/>
          <w:color w:val="000000"/>
          <w:szCs w:val="20"/>
        </w:rPr>
      </w:pPr>
      <w:r w:rsidRPr="009D5860">
        <w:rPr>
          <w:rFonts w:eastAsia="Times New Roman" w:cs="Times New Roman"/>
          <w:b w:val="0"/>
          <w:color w:val="000000"/>
          <w:szCs w:val="20"/>
        </w:rPr>
        <w:tab/>
      </w:r>
      <w:r w:rsidRPr="009D5860">
        <w:rPr>
          <w:rFonts w:eastAsia="Times New Roman" w:cs="Times New Roman"/>
          <w:b w:val="0"/>
          <w:color w:val="000000"/>
          <w:szCs w:val="20"/>
        </w:rPr>
        <w:tab/>
      </w:r>
      <w:r w:rsidRPr="009D5860">
        <w:rPr>
          <w:rFonts w:eastAsia="Times New Roman" w:cs="Times New Roman"/>
          <w:b w:val="0"/>
          <w:color w:val="000000"/>
          <w:szCs w:val="20"/>
        </w:rPr>
        <w:tab/>
      </w:r>
      <w:r w:rsidRPr="009D5860">
        <w:rPr>
          <w:rFonts w:eastAsia="Times New Roman" w:cs="Times New Roman"/>
          <w:b w:val="0"/>
          <w:color w:val="000000"/>
          <w:szCs w:val="20"/>
        </w:rPr>
        <w:tab/>
      </w:r>
    </w:p>
    <w:p w14:paraId="1C456028" w14:textId="77777777" w:rsidR="00D525D9" w:rsidRPr="009D5860" w:rsidRDefault="00D525D9" w:rsidP="00D525D9">
      <w:pPr>
        <w:spacing w:after="0" w:line="240" w:lineRule="auto"/>
        <w:ind w:left="720"/>
        <w:rPr>
          <w:rFonts w:eastAsia="Times New Roman" w:cs="Times New Roman"/>
          <w:b w:val="0"/>
          <w:color w:val="000000"/>
          <w:szCs w:val="20"/>
        </w:rPr>
      </w:pPr>
    </w:p>
    <w:tbl>
      <w:tblPr>
        <w:tblStyle w:val="GridTable1Light"/>
        <w:tblW w:w="0" w:type="auto"/>
        <w:tblInd w:w="670" w:type="dxa"/>
        <w:tblLayout w:type="fixed"/>
        <w:tblLook w:val="04A0" w:firstRow="1" w:lastRow="0" w:firstColumn="1" w:lastColumn="0" w:noHBand="0" w:noVBand="1"/>
      </w:tblPr>
      <w:tblGrid>
        <w:gridCol w:w="1435"/>
        <w:gridCol w:w="2070"/>
        <w:gridCol w:w="1440"/>
        <w:gridCol w:w="1350"/>
        <w:gridCol w:w="2430"/>
      </w:tblGrid>
      <w:tr w:rsidR="00D525D9" w:rsidRPr="009D5860" w14:paraId="692C4C78" w14:textId="77777777" w:rsidTr="004678BC">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C86A723"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Part #</w:t>
            </w:r>
          </w:p>
        </w:tc>
        <w:tc>
          <w:tcPr>
            <w:tcW w:w="2070" w:type="dxa"/>
            <w:hideMark/>
          </w:tcPr>
          <w:p w14:paraId="44C6C3EE" w14:textId="77777777" w:rsidR="00D525D9" w:rsidRPr="009D5860" w:rsidRDefault="00D525D9" w:rsidP="004678BC">
            <w:pPr>
              <w:cnfStyle w:val="100000000000" w:firstRow="1" w:lastRow="0" w:firstColumn="0" w:lastColumn="0" w:oddVBand="0" w:evenVBand="0" w:oddHBand="0" w:evenHBand="0" w:firstRowFirstColumn="0" w:firstRowLastColumn="0" w:lastRowFirstColumn="0" w:lastRowLastColumn="0"/>
              <w:rPr>
                <w:rFonts w:eastAsia="Times New Roman" w:cs="Times New Roman"/>
                <w:b/>
                <w:color w:val="000000"/>
                <w:szCs w:val="20"/>
              </w:rPr>
            </w:pPr>
            <w:r w:rsidRPr="009D5860">
              <w:rPr>
                <w:rFonts w:eastAsia="Times New Roman" w:cs="Times New Roman"/>
                <w:b/>
                <w:color w:val="000000"/>
                <w:szCs w:val="20"/>
              </w:rPr>
              <w:t>Description</w:t>
            </w:r>
          </w:p>
        </w:tc>
        <w:tc>
          <w:tcPr>
            <w:tcW w:w="1440" w:type="dxa"/>
            <w:hideMark/>
          </w:tcPr>
          <w:p w14:paraId="18574F9D" w14:textId="77777777" w:rsidR="00D525D9" w:rsidRPr="009D5860" w:rsidRDefault="00D525D9" w:rsidP="004678BC">
            <w:pPr>
              <w:cnfStyle w:val="100000000000" w:firstRow="1" w:lastRow="0" w:firstColumn="0" w:lastColumn="0" w:oddVBand="0" w:evenVBand="0" w:oddHBand="0" w:evenHBand="0" w:firstRowFirstColumn="0" w:firstRowLastColumn="0" w:lastRowFirstColumn="0" w:lastRowLastColumn="0"/>
              <w:rPr>
                <w:rFonts w:eastAsia="Times New Roman" w:cs="Times New Roman"/>
                <w:b/>
                <w:color w:val="000000"/>
                <w:szCs w:val="20"/>
              </w:rPr>
            </w:pPr>
            <w:r w:rsidRPr="009D5860">
              <w:rPr>
                <w:rFonts w:eastAsia="Times New Roman" w:cs="Times New Roman"/>
                <w:b/>
                <w:color w:val="000000"/>
                <w:szCs w:val="20"/>
              </w:rPr>
              <w:t>Application</w:t>
            </w:r>
          </w:p>
        </w:tc>
        <w:tc>
          <w:tcPr>
            <w:tcW w:w="1350" w:type="dxa"/>
            <w:hideMark/>
          </w:tcPr>
          <w:p w14:paraId="6895FED1" w14:textId="77777777" w:rsidR="00D525D9" w:rsidRPr="009D5860" w:rsidRDefault="00D525D9" w:rsidP="004678BC">
            <w:pPr>
              <w:cnfStyle w:val="100000000000" w:firstRow="1" w:lastRow="0" w:firstColumn="0" w:lastColumn="0" w:oddVBand="0" w:evenVBand="0" w:oddHBand="0" w:evenHBand="0" w:firstRowFirstColumn="0" w:firstRowLastColumn="0" w:lastRowFirstColumn="0" w:lastRowLastColumn="0"/>
              <w:rPr>
                <w:rFonts w:eastAsia="Times New Roman" w:cs="Times New Roman"/>
                <w:b/>
                <w:color w:val="000000"/>
                <w:szCs w:val="20"/>
              </w:rPr>
            </w:pPr>
            <w:r w:rsidRPr="009D5860">
              <w:rPr>
                <w:rFonts w:eastAsia="Times New Roman" w:cs="Times New Roman"/>
                <w:b/>
                <w:color w:val="000000"/>
                <w:szCs w:val="20"/>
              </w:rPr>
              <w:t>Dimensions</w:t>
            </w:r>
          </w:p>
        </w:tc>
        <w:tc>
          <w:tcPr>
            <w:tcW w:w="2430" w:type="dxa"/>
            <w:hideMark/>
          </w:tcPr>
          <w:p w14:paraId="5D5D8E63" w14:textId="77777777" w:rsidR="00D525D9" w:rsidRPr="009D5860" w:rsidRDefault="00D525D9" w:rsidP="004678BC">
            <w:pPr>
              <w:cnfStyle w:val="100000000000" w:firstRow="1" w:lastRow="0" w:firstColumn="0" w:lastColumn="0" w:oddVBand="0" w:evenVBand="0" w:oddHBand="0" w:evenHBand="0" w:firstRowFirstColumn="0" w:firstRowLastColumn="0" w:lastRowFirstColumn="0" w:lastRowLastColumn="0"/>
              <w:rPr>
                <w:rFonts w:eastAsia="Times New Roman" w:cs="Times New Roman"/>
                <w:b/>
                <w:color w:val="000000"/>
                <w:szCs w:val="20"/>
              </w:rPr>
            </w:pPr>
            <w:r w:rsidRPr="009D5860">
              <w:rPr>
                <w:rFonts w:eastAsia="Times New Roman" w:cs="Times New Roman"/>
                <w:b/>
                <w:color w:val="000000"/>
                <w:szCs w:val="20"/>
              </w:rPr>
              <w:t>Wt. Each</w:t>
            </w:r>
          </w:p>
        </w:tc>
      </w:tr>
      <w:tr w:rsidR="00D525D9" w:rsidRPr="009D5860" w14:paraId="201A071D"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637E95FF"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DSSQ226</w:t>
            </w:r>
          </w:p>
        </w:tc>
        <w:tc>
          <w:tcPr>
            <w:tcW w:w="2070" w:type="dxa"/>
            <w:hideMark/>
          </w:tcPr>
          <w:p w14:paraId="0A4D41E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50E56AAB"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0C3A0DB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2"x2"x6'</w:t>
            </w:r>
          </w:p>
        </w:tc>
        <w:tc>
          <w:tcPr>
            <w:tcW w:w="2430" w:type="dxa"/>
            <w:hideMark/>
          </w:tcPr>
          <w:p w14:paraId="2A2D1F6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2.72 kg/6 lbs.</w:t>
            </w:r>
          </w:p>
        </w:tc>
      </w:tr>
      <w:tr w:rsidR="00D525D9" w:rsidRPr="009D5860" w14:paraId="7BA09F38"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18F9776"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DSSQ2212</w:t>
            </w:r>
          </w:p>
        </w:tc>
        <w:tc>
          <w:tcPr>
            <w:tcW w:w="2070" w:type="dxa"/>
            <w:hideMark/>
          </w:tcPr>
          <w:p w14:paraId="1CB25EFD"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01F2D09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5B3867E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2"x2"x12'</w:t>
            </w:r>
          </w:p>
        </w:tc>
        <w:tc>
          <w:tcPr>
            <w:tcW w:w="2430" w:type="dxa"/>
            <w:hideMark/>
          </w:tcPr>
          <w:p w14:paraId="1DF5D95E"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5.44 kg/12 lbs.</w:t>
            </w:r>
          </w:p>
        </w:tc>
      </w:tr>
      <w:tr w:rsidR="00D525D9" w:rsidRPr="009D5860" w14:paraId="0E6C35D9" w14:textId="77777777" w:rsidTr="004678BC">
        <w:trPr>
          <w:trHeight w:val="98"/>
        </w:trPr>
        <w:tc>
          <w:tcPr>
            <w:cnfStyle w:val="001000000000" w:firstRow="0" w:lastRow="0" w:firstColumn="1" w:lastColumn="0" w:oddVBand="0" w:evenVBand="0" w:oddHBand="0" w:evenHBand="0" w:firstRowFirstColumn="0" w:firstRowLastColumn="0" w:lastRowFirstColumn="0" w:lastRowLastColumn="0"/>
            <w:tcW w:w="1435" w:type="dxa"/>
            <w:hideMark/>
          </w:tcPr>
          <w:p w14:paraId="5C0930C3"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DSSQ3312</w:t>
            </w:r>
          </w:p>
        </w:tc>
        <w:tc>
          <w:tcPr>
            <w:tcW w:w="2070" w:type="dxa"/>
            <w:hideMark/>
          </w:tcPr>
          <w:p w14:paraId="67A087C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1485961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63DBBE0E"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3"x3"x12'</w:t>
            </w:r>
          </w:p>
        </w:tc>
        <w:tc>
          <w:tcPr>
            <w:tcW w:w="2430" w:type="dxa"/>
            <w:hideMark/>
          </w:tcPr>
          <w:p w14:paraId="001706C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13.15 kg/29 lbs.</w:t>
            </w:r>
          </w:p>
        </w:tc>
      </w:tr>
      <w:tr w:rsidR="00D525D9" w:rsidRPr="009D5860" w14:paraId="61EC5B76"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685A7DBA"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DSSQ446</w:t>
            </w:r>
          </w:p>
        </w:tc>
        <w:tc>
          <w:tcPr>
            <w:tcW w:w="2070" w:type="dxa"/>
            <w:hideMark/>
          </w:tcPr>
          <w:p w14:paraId="7296436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09A466DE"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030AF8C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4"x4"x6'</w:t>
            </w:r>
          </w:p>
        </w:tc>
        <w:tc>
          <w:tcPr>
            <w:tcW w:w="2430" w:type="dxa"/>
            <w:hideMark/>
          </w:tcPr>
          <w:p w14:paraId="56F7225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14.06 kg/31 lbs.</w:t>
            </w:r>
          </w:p>
        </w:tc>
      </w:tr>
      <w:tr w:rsidR="00D525D9" w:rsidRPr="009D5860" w14:paraId="0854D2A2"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37DAD23"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DSSQ4412</w:t>
            </w:r>
          </w:p>
        </w:tc>
        <w:tc>
          <w:tcPr>
            <w:tcW w:w="2070" w:type="dxa"/>
            <w:hideMark/>
          </w:tcPr>
          <w:p w14:paraId="4767E77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782697B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7B97342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4"x4"x12'</w:t>
            </w:r>
          </w:p>
        </w:tc>
        <w:tc>
          <w:tcPr>
            <w:tcW w:w="2430" w:type="dxa"/>
            <w:hideMark/>
          </w:tcPr>
          <w:p w14:paraId="72B7982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27.66 kg/61 lbs.</w:t>
            </w:r>
          </w:p>
        </w:tc>
      </w:tr>
      <w:tr w:rsidR="00D525D9" w:rsidRPr="009D5860" w14:paraId="6C65953B"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392148D3"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DSSQ668</w:t>
            </w:r>
          </w:p>
        </w:tc>
        <w:tc>
          <w:tcPr>
            <w:tcW w:w="2070" w:type="dxa"/>
            <w:hideMark/>
          </w:tcPr>
          <w:p w14:paraId="4CF3946D"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Square Blocks</w:t>
            </w:r>
          </w:p>
        </w:tc>
        <w:tc>
          <w:tcPr>
            <w:tcW w:w="1440" w:type="dxa"/>
            <w:hideMark/>
          </w:tcPr>
          <w:p w14:paraId="3792084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7853FD6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6"x6"x8'</w:t>
            </w:r>
          </w:p>
        </w:tc>
        <w:tc>
          <w:tcPr>
            <w:tcW w:w="2430" w:type="dxa"/>
            <w:hideMark/>
          </w:tcPr>
          <w:p w14:paraId="492D5D6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35.83 kg/79 lbs.</w:t>
            </w:r>
          </w:p>
        </w:tc>
      </w:tr>
      <w:tr w:rsidR="00D525D9" w:rsidRPr="009D5860" w14:paraId="48500134"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101ADD97"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DS236</w:t>
            </w:r>
          </w:p>
        </w:tc>
        <w:tc>
          <w:tcPr>
            <w:tcW w:w="2070" w:type="dxa"/>
            <w:hideMark/>
          </w:tcPr>
          <w:p w14:paraId="71B3A5B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13E9891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013C298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2"x3"x6'</w:t>
            </w:r>
          </w:p>
        </w:tc>
        <w:tc>
          <w:tcPr>
            <w:tcW w:w="2430" w:type="dxa"/>
            <w:hideMark/>
          </w:tcPr>
          <w:p w14:paraId="7C118CB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4.53 kg/10 lbs.</w:t>
            </w:r>
          </w:p>
        </w:tc>
      </w:tr>
      <w:tr w:rsidR="00D525D9" w:rsidRPr="009D5860" w14:paraId="5839C07B"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04AFA3D"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DS2312</w:t>
            </w:r>
          </w:p>
        </w:tc>
        <w:tc>
          <w:tcPr>
            <w:tcW w:w="2070" w:type="dxa"/>
            <w:hideMark/>
          </w:tcPr>
          <w:p w14:paraId="176EC18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0F039AA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185007FB"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2"x3"x12'</w:t>
            </w:r>
          </w:p>
        </w:tc>
        <w:tc>
          <w:tcPr>
            <w:tcW w:w="2430" w:type="dxa"/>
            <w:hideMark/>
          </w:tcPr>
          <w:p w14:paraId="514ED47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8.61 kg/19 lbs.</w:t>
            </w:r>
          </w:p>
        </w:tc>
      </w:tr>
      <w:tr w:rsidR="00D525D9" w:rsidRPr="009D5860" w14:paraId="1AD080A7"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3A9A1410"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DS246</w:t>
            </w:r>
          </w:p>
        </w:tc>
        <w:tc>
          <w:tcPr>
            <w:tcW w:w="2070" w:type="dxa"/>
            <w:hideMark/>
          </w:tcPr>
          <w:p w14:paraId="44007A6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6165DF3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1C32557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2"x4"x6'</w:t>
            </w:r>
          </w:p>
        </w:tc>
        <w:tc>
          <w:tcPr>
            <w:tcW w:w="2430" w:type="dxa"/>
            <w:hideMark/>
          </w:tcPr>
          <w:p w14:paraId="5204BCE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5.89 kg/13 lbs.</w:t>
            </w:r>
          </w:p>
        </w:tc>
      </w:tr>
      <w:tr w:rsidR="00D525D9" w:rsidRPr="009D5860" w14:paraId="744D0BA6"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BE4551E"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DS248</w:t>
            </w:r>
          </w:p>
        </w:tc>
        <w:tc>
          <w:tcPr>
            <w:tcW w:w="2070" w:type="dxa"/>
            <w:hideMark/>
          </w:tcPr>
          <w:p w14:paraId="11A2408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18936D9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6ADF0F5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2"x4"x8'</w:t>
            </w:r>
          </w:p>
        </w:tc>
        <w:tc>
          <w:tcPr>
            <w:tcW w:w="2430" w:type="dxa"/>
            <w:hideMark/>
          </w:tcPr>
          <w:p w14:paraId="0A5B86B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8.16 kg/18 lbs.</w:t>
            </w:r>
          </w:p>
        </w:tc>
      </w:tr>
      <w:tr w:rsidR="00D525D9" w:rsidRPr="009D5860" w14:paraId="4C574697"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AC4DD55"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DS2412</w:t>
            </w:r>
          </w:p>
        </w:tc>
        <w:tc>
          <w:tcPr>
            <w:tcW w:w="2070" w:type="dxa"/>
            <w:hideMark/>
          </w:tcPr>
          <w:p w14:paraId="7D6BF3C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3174C4D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67B0E73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2"x4"x12'</w:t>
            </w:r>
          </w:p>
        </w:tc>
        <w:tc>
          <w:tcPr>
            <w:tcW w:w="2430" w:type="dxa"/>
            <w:hideMark/>
          </w:tcPr>
          <w:p w14:paraId="08A2104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11.79 kg/26 lbs.</w:t>
            </w:r>
          </w:p>
        </w:tc>
      </w:tr>
      <w:tr w:rsidR="00D525D9" w:rsidRPr="009D5860" w14:paraId="4AF8AE8C"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B3BDDAE"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DS266</w:t>
            </w:r>
          </w:p>
        </w:tc>
        <w:tc>
          <w:tcPr>
            <w:tcW w:w="2070" w:type="dxa"/>
            <w:hideMark/>
          </w:tcPr>
          <w:p w14:paraId="52B4395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6708DCB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5A07C94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2"x6"x6'</w:t>
            </w:r>
          </w:p>
        </w:tc>
        <w:tc>
          <w:tcPr>
            <w:tcW w:w="2430" w:type="dxa"/>
            <w:hideMark/>
          </w:tcPr>
          <w:p w14:paraId="77C13AC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9.07 kg/20 lbs.</w:t>
            </w:r>
          </w:p>
        </w:tc>
      </w:tr>
      <w:tr w:rsidR="00D525D9" w:rsidRPr="009D5860" w14:paraId="3FCD5C58"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14D0B00"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DS268</w:t>
            </w:r>
          </w:p>
        </w:tc>
        <w:tc>
          <w:tcPr>
            <w:tcW w:w="2070" w:type="dxa"/>
            <w:hideMark/>
          </w:tcPr>
          <w:p w14:paraId="43ABC62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2FDEC1FB"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0FC489E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2"x6"x8'</w:t>
            </w:r>
          </w:p>
        </w:tc>
        <w:tc>
          <w:tcPr>
            <w:tcW w:w="2430" w:type="dxa"/>
            <w:hideMark/>
          </w:tcPr>
          <w:p w14:paraId="01EB6D5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11.79 kg/26 lbs.</w:t>
            </w:r>
          </w:p>
        </w:tc>
      </w:tr>
      <w:tr w:rsidR="00D525D9" w:rsidRPr="009D5860" w14:paraId="7F8C03C5"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45C8459"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DS2612</w:t>
            </w:r>
          </w:p>
        </w:tc>
        <w:tc>
          <w:tcPr>
            <w:tcW w:w="2070" w:type="dxa"/>
            <w:hideMark/>
          </w:tcPr>
          <w:p w14:paraId="2C4E15C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4AA6967D"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73E8046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2"x6"x12'</w:t>
            </w:r>
          </w:p>
        </w:tc>
        <w:tc>
          <w:tcPr>
            <w:tcW w:w="2430" w:type="dxa"/>
            <w:hideMark/>
          </w:tcPr>
          <w:p w14:paraId="26FE298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17.69 kg/39 lbs.</w:t>
            </w:r>
          </w:p>
        </w:tc>
      </w:tr>
      <w:tr w:rsidR="00D525D9" w:rsidRPr="009D5860" w14:paraId="49E7B250"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397993B4"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DS286</w:t>
            </w:r>
          </w:p>
        </w:tc>
        <w:tc>
          <w:tcPr>
            <w:tcW w:w="2070" w:type="dxa"/>
            <w:hideMark/>
          </w:tcPr>
          <w:p w14:paraId="0824330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6FC6C78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37E11EB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2"x8"x6'</w:t>
            </w:r>
          </w:p>
        </w:tc>
        <w:tc>
          <w:tcPr>
            <w:tcW w:w="2430" w:type="dxa"/>
            <w:hideMark/>
          </w:tcPr>
          <w:p w14:paraId="5263635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11.79 kg/26 lbs.</w:t>
            </w:r>
          </w:p>
        </w:tc>
      </w:tr>
      <w:tr w:rsidR="00D525D9" w:rsidRPr="009D5860" w14:paraId="6E9B7A5E"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58B0847F"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DS288</w:t>
            </w:r>
          </w:p>
        </w:tc>
        <w:tc>
          <w:tcPr>
            <w:tcW w:w="2070" w:type="dxa"/>
            <w:hideMark/>
          </w:tcPr>
          <w:p w14:paraId="06D7E96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2421280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270841D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2"x8"x8'</w:t>
            </w:r>
          </w:p>
        </w:tc>
        <w:tc>
          <w:tcPr>
            <w:tcW w:w="2430" w:type="dxa"/>
            <w:hideMark/>
          </w:tcPr>
          <w:p w14:paraId="02D2DE0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15.42 kg/34 lbs.</w:t>
            </w:r>
          </w:p>
        </w:tc>
      </w:tr>
      <w:tr w:rsidR="00D525D9" w:rsidRPr="009D5860" w14:paraId="698E8F1E"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5DB25638"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DS2812</w:t>
            </w:r>
          </w:p>
        </w:tc>
        <w:tc>
          <w:tcPr>
            <w:tcW w:w="2070" w:type="dxa"/>
            <w:hideMark/>
          </w:tcPr>
          <w:p w14:paraId="1DA28CAB"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7FFB4C4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66AAC0B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2"x8"x12'</w:t>
            </w:r>
          </w:p>
        </w:tc>
        <w:tc>
          <w:tcPr>
            <w:tcW w:w="2430" w:type="dxa"/>
            <w:hideMark/>
          </w:tcPr>
          <w:p w14:paraId="3FB04D3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23.13 kg/51 lbs.</w:t>
            </w:r>
          </w:p>
        </w:tc>
      </w:tr>
      <w:tr w:rsidR="00D525D9" w:rsidRPr="009D5860" w14:paraId="10410164"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1D1559D4"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DS2106</w:t>
            </w:r>
          </w:p>
        </w:tc>
        <w:tc>
          <w:tcPr>
            <w:tcW w:w="2070" w:type="dxa"/>
            <w:hideMark/>
          </w:tcPr>
          <w:p w14:paraId="5723CB0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133050B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3F95446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2"x10"x6'</w:t>
            </w:r>
          </w:p>
        </w:tc>
        <w:tc>
          <w:tcPr>
            <w:tcW w:w="2430" w:type="dxa"/>
            <w:hideMark/>
          </w:tcPr>
          <w:p w14:paraId="5C6E585E"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16.32 kg/36 lbs.</w:t>
            </w:r>
          </w:p>
        </w:tc>
      </w:tr>
      <w:tr w:rsidR="00D525D9" w:rsidRPr="009D5860" w14:paraId="1D92B464"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8DF1ABE"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DS2108</w:t>
            </w:r>
          </w:p>
        </w:tc>
        <w:tc>
          <w:tcPr>
            <w:tcW w:w="2070" w:type="dxa"/>
            <w:hideMark/>
          </w:tcPr>
          <w:p w14:paraId="1211B47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4C44A04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7FC5B15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2"x10"x8'</w:t>
            </w:r>
          </w:p>
        </w:tc>
        <w:tc>
          <w:tcPr>
            <w:tcW w:w="2430" w:type="dxa"/>
            <w:hideMark/>
          </w:tcPr>
          <w:p w14:paraId="5E311F8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21.11 kg/48 lbs.</w:t>
            </w:r>
          </w:p>
        </w:tc>
      </w:tr>
      <w:tr w:rsidR="00D525D9" w:rsidRPr="009D5860" w14:paraId="742D4C29"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01F24F7"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DS21012</w:t>
            </w:r>
          </w:p>
        </w:tc>
        <w:tc>
          <w:tcPr>
            <w:tcW w:w="2070" w:type="dxa"/>
            <w:hideMark/>
          </w:tcPr>
          <w:p w14:paraId="65D9D9E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7188E89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2C4F4D0F"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2"x10"x12'</w:t>
            </w:r>
          </w:p>
        </w:tc>
        <w:tc>
          <w:tcPr>
            <w:tcW w:w="2430" w:type="dxa"/>
            <w:hideMark/>
          </w:tcPr>
          <w:p w14:paraId="794C037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32.65 kg/72 lbs.</w:t>
            </w:r>
          </w:p>
        </w:tc>
      </w:tr>
      <w:tr w:rsidR="00D525D9" w:rsidRPr="009D5860" w14:paraId="3E53A793"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08CFA4A1"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lastRenderedPageBreak/>
              <w:t>DS346</w:t>
            </w:r>
          </w:p>
        </w:tc>
        <w:tc>
          <w:tcPr>
            <w:tcW w:w="2070" w:type="dxa"/>
            <w:hideMark/>
          </w:tcPr>
          <w:p w14:paraId="20EB5EFA"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00A74FED"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2DB1E5EE"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3"x4"x6'</w:t>
            </w:r>
          </w:p>
        </w:tc>
        <w:tc>
          <w:tcPr>
            <w:tcW w:w="2430" w:type="dxa"/>
            <w:hideMark/>
          </w:tcPr>
          <w:p w14:paraId="1CCEA31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9.63 kg/21 lbs.</w:t>
            </w:r>
          </w:p>
        </w:tc>
      </w:tr>
      <w:tr w:rsidR="00D525D9" w:rsidRPr="009D5860" w14:paraId="745DE152"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A50780D"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DS348</w:t>
            </w:r>
          </w:p>
        </w:tc>
        <w:tc>
          <w:tcPr>
            <w:tcW w:w="2070" w:type="dxa"/>
            <w:hideMark/>
          </w:tcPr>
          <w:p w14:paraId="6C1A4B0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 xml:space="preserve">Rectangular Blocks </w:t>
            </w:r>
          </w:p>
        </w:tc>
        <w:tc>
          <w:tcPr>
            <w:tcW w:w="1440" w:type="dxa"/>
            <w:hideMark/>
          </w:tcPr>
          <w:p w14:paraId="47BC861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2670C54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3"x4"x8'</w:t>
            </w:r>
          </w:p>
        </w:tc>
        <w:tc>
          <w:tcPr>
            <w:tcW w:w="2430" w:type="dxa"/>
            <w:hideMark/>
          </w:tcPr>
          <w:p w14:paraId="4F4DBD2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12.70 kg/28 lbs.</w:t>
            </w:r>
          </w:p>
        </w:tc>
      </w:tr>
      <w:tr w:rsidR="00D525D9" w:rsidRPr="009D5860" w14:paraId="54A4566B"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5099FF6C"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DS3412</w:t>
            </w:r>
          </w:p>
        </w:tc>
        <w:tc>
          <w:tcPr>
            <w:tcW w:w="2070" w:type="dxa"/>
            <w:hideMark/>
          </w:tcPr>
          <w:p w14:paraId="3EE8BD2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01AD891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7970FDD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3"x4"x12'</w:t>
            </w:r>
          </w:p>
        </w:tc>
        <w:tc>
          <w:tcPr>
            <w:tcW w:w="2430" w:type="dxa"/>
            <w:hideMark/>
          </w:tcPr>
          <w:p w14:paraId="7EC7DE3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19.05 kg/42 lbs.</w:t>
            </w:r>
          </w:p>
        </w:tc>
      </w:tr>
      <w:tr w:rsidR="00D525D9" w:rsidRPr="009D5860" w14:paraId="0CC89F83"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3F942582"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DS3106</w:t>
            </w:r>
          </w:p>
        </w:tc>
        <w:tc>
          <w:tcPr>
            <w:tcW w:w="2070" w:type="dxa"/>
            <w:hideMark/>
          </w:tcPr>
          <w:p w14:paraId="316FAF83"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24AD12C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1EB61C2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3"x10"x6'</w:t>
            </w:r>
          </w:p>
        </w:tc>
        <w:tc>
          <w:tcPr>
            <w:tcW w:w="2430" w:type="dxa"/>
            <w:hideMark/>
          </w:tcPr>
          <w:p w14:paraId="4B6214E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26.30 kg/58 lbs.</w:t>
            </w:r>
          </w:p>
        </w:tc>
      </w:tr>
      <w:tr w:rsidR="00D525D9" w:rsidRPr="009D5860" w14:paraId="663603F5"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079C23E8"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DS3108</w:t>
            </w:r>
          </w:p>
        </w:tc>
        <w:tc>
          <w:tcPr>
            <w:tcW w:w="2070" w:type="dxa"/>
            <w:hideMark/>
          </w:tcPr>
          <w:p w14:paraId="0C1A416B"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664C59F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1A237BF9"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3"x10"x8'</w:t>
            </w:r>
          </w:p>
        </w:tc>
        <w:tc>
          <w:tcPr>
            <w:tcW w:w="2430" w:type="dxa"/>
            <w:hideMark/>
          </w:tcPr>
          <w:p w14:paraId="5E57B7E0"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34.93 kg/77 lbs.</w:t>
            </w:r>
          </w:p>
        </w:tc>
      </w:tr>
      <w:tr w:rsidR="00D525D9" w:rsidRPr="009D5860" w14:paraId="3FE430F0"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4142CA4F"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DS31012</w:t>
            </w:r>
          </w:p>
        </w:tc>
        <w:tc>
          <w:tcPr>
            <w:tcW w:w="2070" w:type="dxa"/>
            <w:hideMark/>
          </w:tcPr>
          <w:p w14:paraId="3A581FA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61C3132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13C3601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3"x10"x12'</w:t>
            </w:r>
          </w:p>
        </w:tc>
        <w:tc>
          <w:tcPr>
            <w:tcW w:w="2430" w:type="dxa"/>
            <w:hideMark/>
          </w:tcPr>
          <w:p w14:paraId="494A3BC8"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52.16 kg/115 lbs.</w:t>
            </w:r>
          </w:p>
        </w:tc>
      </w:tr>
      <w:tr w:rsidR="00D525D9" w:rsidRPr="009D5860" w14:paraId="586B7B41"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30363364"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DS4612</w:t>
            </w:r>
          </w:p>
        </w:tc>
        <w:tc>
          <w:tcPr>
            <w:tcW w:w="2070" w:type="dxa"/>
            <w:hideMark/>
          </w:tcPr>
          <w:p w14:paraId="2A5E52C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7F997E44"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3E8DF3D5"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4"x6"x12'</w:t>
            </w:r>
          </w:p>
        </w:tc>
        <w:tc>
          <w:tcPr>
            <w:tcW w:w="2430" w:type="dxa"/>
            <w:hideMark/>
          </w:tcPr>
          <w:p w14:paraId="66D01967"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35.83 kg/79 lbs.</w:t>
            </w:r>
          </w:p>
        </w:tc>
      </w:tr>
      <w:tr w:rsidR="00D525D9" w:rsidRPr="009D5860" w14:paraId="2B8D5878"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2E64499A"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DS688</w:t>
            </w:r>
          </w:p>
        </w:tc>
        <w:tc>
          <w:tcPr>
            <w:tcW w:w="2070" w:type="dxa"/>
            <w:hideMark/>
          </w:tcPr>
          <w:p w14:paraId="58685C6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Rectangular Blocks</w:t>
            </w:r>
          </w:p>
        </w:tc>
        <w:tc>
          <w:tcPr>
            <w:tcW w:w="1440" w:type="dxa"/>
            <w:hideMark/>
          </w:tcPr>
          <w:p w14:paraId="36ACE15C"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Storage</w:t>
            </w:r>
          </w:p>
        </w:tc>
        <w:tc>
          <w:tcPr>
            <w:tcW w:w="1350" w:type="dxa"/>
            <w:hideMark/>
          </w:tcPr>
          <w:p w14:paraId="214E6462"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6"x8"x8'</w:t>
            </w:r>
          </w:p>
        </w:tc>
        <w:tc>
          <w:tcPr>
            <w:tcW w:w="2430" w:type="dxa"/>
            <w:hideMark/>
          </w:tcPr>
          <w:p w14:paraId="576DD4E6"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b w:val="0"/>
                <w:color w:val="000000"/>
                <w:szCs w:val="20"/>
              </w:rPr>
            </w:pPr>
            <w:r w:rsidRPr="009D5860">
              <w:rPr>
                <w:rFonts w:eastAsia="Times New Roman" w:cs="Times New Roman"/>
                <w:b w:val="0"/>
                <w:color w:val="000000"/>
                <w:szCs w:val="20"/>
              </w:rPr>
              <w:t>49.89 kg/110 lbs.</w:t>
            </w:r>
          </w:p>
        </w:tc>
      </w:tr>
      <w:tr w:rsidR="00D525D9" w:rsidRPr="009D5860" w14:paraId="401EA6E3" w14:textId="77777777" w:rsidTr="004678BC">
        <w:trPr>
          <w:trHeight w:val="70"/>
        </w:trPr>
        <w:tc>
          <w:tcPr>
            <w:cnfStyle w:val="001000000000" w:firstRow="0" w:lastRow="0" w:firstColumn="1" w:lastColumn="0" w:oddVBand="0" w:evenVBand="0" w:oddHBand="0" w:evenHBand="0" w:firstRowFirstColumn="0" w:firstRowLastColumn="0" w:lastRowFirstColumn="0" w:lastRowLastColumn="0"/>
            <w:tcW w:w="1435" w:type="dxa"/>
            <w:hideMark/>
          </w:tcPr>
          <w:p w14:paraId="6887B00F" w14:textId="77777777" w:rsidR="00D525D9" w:rsidRPr="009D5860" w:rsidRDefault="00D525D9" w:rsidP="004678BC">
            <w:pPr>
              <w:rPr>
                <w:rFonts w:eastAsia="Times New Roman" w:cs="Times New Roman"/>
                <w:b/>
                <w:color w:val="000000"/>
                <w:szCs w:val="20"/>
              </w:rPr>
            </w:pPr>
            <w:r w:rsidRPr="009D5860">
              <w:rPr>
                <w:rFonts w:eastAsia="Times New Roman" w:cs="Times New Roman"/>
                <w:b/>
                <w:color w:val="000000"/>
                <w:szCs w:val="20"/>
              </w:rPr>
              <w:t>DFM66/310-96</w:t>
            </w:r>
          </w:p>
        </w:tc>
        <w:tc>
          <w:tcPr>
            <w:tcW w:w="7290" w:type="dxa"/>
            <w:gridSpan w:val="4"/>
            <w:hideMark/>
          </w:tcPr>
          <w:p w14:paraId="387A1FB1" w14:textId="77777777" w:rsidR="00D525D9" w:rsidRPr="009D5860" w:rsidRDefault="00D525D9" w:rsidP="004678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rPr>
            </w:pPr>
            <w:r w:rsidRPr="009D5860">
              <w:rPr>
                <w:rFonts w:eastAsia="Times New Roman" w:cs="Times New Roman"/>
                <w:color w:val="000000"/>
                <w:szCs w:val="20"/>
              </w:rPr>
              <w:t>Dura Frame Master 66/310/96-Two pieces 6"x6"x96" Dura Stat stacked and bolted to one piece Dura Stat     3"x10"x96" (for storage) – size can be customized to your specifications.</w:t>
            </w:r>
          </w:p>
        </w:tc>
      </w:tr>
    </w:tbl>
    <w:p w14:paraId="72F52748" w14:textId="77777777" w:rsidR="00D525D9" w:rsidRPr="009D5860" w:rsidRDefault="00D525D9" w:rsidP="00D525D9">
      <w:pPr>
        <w:spacing w:after="0" w:line="240" w:lineRule="auto"/>
        <w:rPr>
          <w:rFonts w:eastAsia="Times New Roman" w:cs="Times New Roman"/>
          <w:b w:val="0"/>
          <w:color w:val="000000"/>
          <w:szCs w:val="20"/>
        </w:rPr>
      </w:pPr>
    </w:p>
    <w:p w14:paraId="41F0E6AC" w14:textId="77777777" w:rsidR="00D525D9" w:rsidRPr="009D5860" w:rsidRDefault="00D525D9" w:rsidP="00D525D9">
      <w:pPr>
        <w:spacing w:after="0" w:line="240" w:lineRule="auto"/>
        <w:rPr>
          <w:szCs w:val="20"/>
        </w:rPr>
      </w:pPr>
    </w:p>
    <w:p w14:paraId="51CE3584" w14:textId="77777777" w:rsidR="00D525D9" w:rsidRPr="009D5860" w:rsidRDefault="00D525D9" w:rsidP="00D525D9">
      <w:pPr>
        <w:spacing w:after="0" w:line="240" w:lineRule="auto"/>
        <w:rPr>
          <w:szCs w:val="20"/>
        </w:rPr>
      </w:pPr>
    </w:p>
    <w:p w14:paraId="32FC7CF5" w14:textId="77777777" w:rsidR="00884FAE" w:rsidRDefault="00884FAE"/>
    <w:sectPr w:rsidR="00884F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9252" w14:textId="77777777" w:rsidR="00D525D9" w:rsidRDefault="00D525D9" w:rsidP="00D525D9">
      <w:pPr>
        <w:spacing w:after="0" w:line="240" w:lineRule="auto"/>
      </w:pPr>
      <w:r>
        <w:separator/>
      </w:r>
    </w:p>
  </w:endnote>
  <w:endnote w:type="continuationSeparator" w:id="0">
    <w:p w14:paraId="41B8D5CA" w14:textId="77777777" w:rsidR="00D525D9" w:rsidRDefault="00D525D9" w:rsidP="00D5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93BF" w14:textId="77777777" w:rsidR="00D525D9" w:rsidRDefault="00D52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4A50" w14:textId="381635EB" w:rsidR="00D525D9" w:rsidRDefault="00D525D9">
    <w:pPr>
      <w:pStyle w:val="Footer"/>
    </w:pPr>
    <w:r>
      <w:rPr>
        <w:rFonts w:cs="Arial"/>
        <w:color w:val="000000"/>
        <w:szCs w:val="20"/>
      </w:rPr>
      <w:t xml:space="preserve">Contact us at </w:t>
    </w:r>
    <w:r w:rsidRPr="000F4047">
      <w:rPr>
        <w:rFonts w:cs="Arial"/>
        <w:color w:val="000000"/>
        <w:szCs w:val="20"/>
      </w:rPr>
      <w:t xml:space="preserve"> 1-800-756-6635</w:t>
    </w:r>
    <w:r>
      <w:rPr>
        <w:rFonts w:cs="Arial"/>
        <w:color w:val="000000"/>
        <w:szCs w:val="20"/>
      </w:rPr>
      <w:t xml:space="preserve"> or at orders@turtleplastics.com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2A3A" w14:textId="77777777" w:rsidR="00D525D9" w:rsidRDefault="00D5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6A458" w14:textId="77777777" w:rsidR="00D525D9" w:rsidRDefault="00D525D9" w:rsidP="00D525D9">
      <w:pPr>
        <w:spacing w:after="0" w:line="240" w:lineRule="auto"/>
      </w:pPr>
      <w:r>
        <w:separator/>
      </w:r>
    </w:p>
  </w:footnote>
  <w:footnote w:type="continuationSeparator" w:id="0">
    <w:p w14:paraId="24030541" w14:textId="77777777" w:rsidR="00D525D9" w:rsidRDefault="00D525D9" w:rsidP="00D5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961E" w14:textId="77777777" w:rsidR="00D525D9" w:rsidRDefault="00D5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CC305" w14:textId="77777777" w:rsidR="00D525D9" w:rsidRPr="009D5860" w:rsidRDefault="00D525D9" w:rsidP="00D525D9">
    <w:pPr>
      <w:pStyle w:val="Heading2"/>
    </w:pPr>
    <w:bookmarkStart w:id="0" w:name="_Toc40446065"/>
    <w:r>
      <w:t xml:space="preserve">Turtle Plastics - Dura Stat - </w:t>
    </w:r>
    <w:r w:rsidRPr="009D5860">
      <w:t>Smooth Profile Block</w:t>
    </w:r>
    <w:r>
      <w:t>s</w:t>
    </w:r>
    <w:bookmarkEnd w:id="0"/>
  </w:p>
  <w:p w14:paraId="162A3A81" w14:textId="77777777" w:rsidR="00D525D9" w:rsidRDefault="00D5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0D2A" w14:textId="77777777" w:rsidR="00D525D9" w:rsidRDefault="00D5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D6B42"/>
    <w:multiLevelType w:val="multilevel"/>
    <w:tmpl w:val="BE1CE360"/>
    <w:lvl w:ilvl="0">
      <w:start w:val="1"/>
      <w:numFmt w:val="bullet"/>
      <w:lvlText w:val="o"/>
      <w:lvlJc w:val="left"/>
      <w:pPr>
        <w:ind w:left="360" w:hanging="360"/>
      </w:pPr>
      <w:rPr>
        <w:rFonts w:ascii="Courier New" w:hAnsi="Courier New" w:cs="Courier New" w:hint="default"/>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D9"/>
    <w:rsid w:val="00884FAE"/>
    <w:rsid w:val="00AC5EB7"/>
    <w:rsid w:val="00D5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49FA"/>
  <w15:chartTrackingRefBased/>
  <w15:docId w15:val="{D67E8C2F-E400-4ACB-AAB0-6A08D051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ubtitle"/>
    <w:qFormat/>
    <w:rsid w:val="00D525D9"/>
    <w:pPr>
      <w:spacing w:after="160" w:line="259" w:lineRule="auto"/>
    </w:pPr>
    <w:rPr>
      <w:b/>
      <w:color w:val="70AD47" w:themeColor="accent6"/>
      <w:sz w:val="20"/>
      <w:szCs w:val="22"/>
    </w:rPr>
  </w:style>
  <w:style w:type="paragraph" w:styleId="Heading2">
    <w:name w:val="heading 2"/>
    <w:basedOn w:val="Normal"/>
    <w:next w:val="Normal"/>
    <w:link w:val="Heading2Char"/>
    <w:uiPriority w:val="9"/>
    <w:unhideWhenUsed/>
    <w:qFormat/>
    <w:rsid w:val="00D525D9"/>
    <w:pPr>
      <w:keepNext/>
      <w:keepLines/>
      <w:spacing w:before="40" w:after="0" w:line="240" w:lineRule="auto"/>
      <w:outlineLvl w:val="1"/>
    </w:pPr>
    <w:rPr>
      <w:rFonts w:eastAsiaTheme="majorEastAsia" w:cs="Times New Roman"/>
      <w:b w:val="0"/>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5EB7"/>
    <w:rPr>
      <w:b/>
      <w:bCs/>
    </w:rPr>
  </w:style>
  <w:style w:type="character" w:customStyle="1" w:styleId="Heading2Char">
    <w:name w:val="Heading 2 Char"/>
    <w:basedOn w:val="DefaultParagraphFont"/>
    <w:link w:val="Heading2"/>
    <w:uiPriority w:val="9"/>
    <w:rsid w:val="00D525D9"/>
    <w:rPr>
      <w:rFonts w:eastAsiaTheme="majorEastAsia" w:cs="Times New Roman"/>
      <w:color w:val="00B050"/>
      <w:sz w:val="28"/>
      <w:szCs w:val="26"/>
    </w:rPr>
  </w:style>
  <w:style w:type="paragraph" w:styleId="ListParagraph">
    <w:name w:val="List Paragraph"/>
    <w:basedOn w:val="Normal"/>
    <w:next w:val="Normal"/>
    <w:uiPriority w:val="1"/>
    <w:qFormat/>
    <w:rsid w:val="00D525D9"/>
    <w:pPr>
      <w:widowControl w:val="0"/>
      <w:spacing w:after="0" w:line="240" w:lineRule="auto"/>
      <w:contextualSpacing/>
    </w:pPr>
    <w:rPr>
      <w:b w:val="0"/>
      <w:color w:val="auto"/>
    </w:rPr>
  </w:style>
  <w:style w:type="table" w:styleId="GridTable1Light">
    <w:name w:val="Grid Table 1 Light"/>
    <w:basedOn w:val="TableNormal"/>
    <w:uiPriority w:val="46"/>
    <w:rsid w:val="00D525D9"/>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5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D9"/>
    <w:rPr>
      <w:b/>
      <w:color w:val="70AD47" w:themeColor="accent6"/>
      <w:sz w:val="20"/>
      <w:szCs w:val="22"/>
    </w:rPr>
  </w:style>
  <w:style w:type="paragraph" w:styleId="Footer">
    <w:name w:val="footer"/>
    <w:basedOn w:val="Normal"/>
    <w:link w:val="FooterChar"/>
    <w:uiPriority w:val="99"/>
    <w:unhideWhenUsed/>
    <w:rsid w:val="00D52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D9"/>
    <w:rPr>
      <w:b/>
      <w:color w:val="70AD47" w:themeColor="accent6"/>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tleplastics.com/working-with-engineered-plasti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Demetriou</dc:creator>
  <cp:keywords/>
  <dc:description/>
  <cp:lastModifiedBy>Liz Demetriou</cp:lastModifiedBy>
  <cp:revision>1</cp:revision>
  <dcterms:created xsi:type="dcterms:W3CDTF">2020-06-18T20:16:00Z</dcterms:created>
  <dcterms:modified xsi:type="dcterms:W3CDTF">2020-06-18T20:17:00Z</dcterms:modified>
</cp:coreProperties>
</file>